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52A6" w14:textId="77777777" w:rsidR="00A12287" w:rsidRDefault="00A12287" w:rsidP="00A12287">
      <w:pPr>
        <w:pStyle w:val="h1"/>
        <w:spacing w:before="0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Next Generation Bioinformatics Tools</w:t>
      </w:r>
    </w:p>
    <w:p w14:paraId="14337D1A" w14:textId="77777777" w:rsidR="00A12287" w:rsidRDefault="00A12287" w:rsidP="00A12287">
      <w:pPr>
        <w:pStyle w:val="h1"/>
        <w:spacing w:before="0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Hesham Ali</w:t>
      </w:r>
    </w:p>
    <w:p w14:paraId="16531D46" w14:textId="789EFF37" w:rsidR="00A12287" w:rsidRDefault="00A12287" w:rsidP="00A12287">
      <w:pPr>
        <w:pStyle w:val="h1"/>
        <w:spacing w:before="0"/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Exercise Four</w:t>
      </w:r>
    </w:p>
    <w:p w14:paraId="2C8E4F28" w14:textId="77777777" w:rsidR="00676C4F" w:rsidRDefault="00676C4F"/>
    <w:p w14:paraId="6A7F8F7D" w14:textId="7BA27B00" w:rsidR="00676C4F" w:rsidRDefault="00676C4F">
      <w:r w:rsidRPr="004267AD">
        <w:rPr>
          <w:rFonts w:ascii="Times" w:eastAsiaTheme="majorEastAsia" w:hAnsi="Times" w:cstheme="majorBidi"/>
          <w:b/>
          <w:bCs/>
          <w:color w:val="000000" w:themeColor="text1"/>
          <w:sz w:val="28"/>
          <w:szCs w:val="26"/>
        </w:rPr>
        <w:t>Objective:</w:t>
      </w:r>
      <w:r w:rsidRPr="0017247D">
        <w:rPr>
          <w:rStyle w:val="Heading2Char"/>
          <w:sz w:val="24"/>
        </w:rPr>
        <w:t xml:space="preserve"> </w:t>
      </w:r>
      <w:r>
        <w:t xml:space="preserve">This exercise will </w:t>
      </w:r>
      <w:r w:rsidR="002A7C1F">
        <w:t>review</w:t>
      </w:r>
      <w:r>
        <w:t xml:space="preserve"> sequence assembly </w:t>
      </w:r>
      <w:r w:rsidR="00FC45EE">
        <w:t>process</w:t>
      </w:r>
      <w:r>
        <w:t xml:space="preserve"> and familiarize students with different parameters affecting </w:t>
      </w:r>
      <w:r w:rsidR="002A7C1F">
        <w:t xml:space="preserve">the </w:t>
      </w:r>
      <w:r>
        <w:t xml:space="preserve">assembly </w:t>
      </w:r>
      <w:r w:rsidR="00FC45EE">
        <w:t xml:space="preserve">process. It </w:t>
      </w:r>
      <w:r w:rsidR="002A7C1F">
        <w:t xml:space="preserve">will </w:t>
      </w:r>
      <w:r w:rsidR="00FC45EE">
        <w:t xml:space="preserve">also </w:t>
      </w:r>
      <w:r w:rsidR="00FF1E60">
        <w:t>demonstrate</w:t>
      </w:r>
      <w:r w:rsidR="00FC45EE">
        <w:t xml:space="preserve"> </w:t>
      </w:r>
      <w:r w:rsidR="002A7C1F">
        <w:t>how assembly</w:t>
      </w:r>
      <w:r w:rsidR="002A7C1F" w:rsidDel="002A7C1F">
        <w:t xml:space="preserve"> </w:t>
      </w:r>
      <w:r w:rsidR="002A7C1F">
        <w:t xml:space="preserve">is </w:t>
      </w:r>
      <w:r w:rsidR="007E257A">
        <w:t>visualize</w:t>
      </w:r>
      <w:r w:rsidR="002A7C1F">
        <w:t>d</w:t>
      </w:r>
      <w:r w:rsidR="007E257A">
        <w:t>.</w:t>
      </w:r>
    </w:p>
    <w:p w14:paraId="3AB0A612" w14:textId="77777777" w:rsidR="00676C4F" w:rsidRDefault="00676C4F"/>
    <w:p w14:paraId="25DFDD74" w14:textId="77777777" w:rsidR="00676C4F" w:rsidRPr="0017247D" w:rsidRDefault="00676C4F" w:rsidP="004267AD">
      <w:pPr>
        <w:pStyle w:val="h2"/>
      </w:pPr>
      <w:r w:rsidRPr="0017247D">
        <w:t>Theoretical Background:</w:t>
      </w:r>
    </w:p>
    <w:p w14:paraId="183F679C" w14:textId="77777777" w:rsidR="00676C4F" w:rsidRDefault="00676C4F" w:rsidP="00676C4F">
      <w:pPr>
        <w:pStyle w:val="ListParagraph"/>
        <w:numPr>
          <w:ilvl w:val="0"/>
          <w:numId w:val="1"/>
        </w:numPr>
      </w:pPr>
      <w:r>
        <w:t xml:space="preserve">Types of assemblers </w:t>
      </w:r>
    </w:p>
    <w:p w14:paraId="5376958D" w14:textId="000301B6" w:rsidR="00F82E3D" w:rsidRDefault="00676C4F" w:rsidP="00F82E3D">
      <w:pPr>
        <w:pStyle w:val="ListParagraph"/>
        <w:numPr>
          <w:ilvl w:val="1"/>
          <w:numId w:val="1"/>
        </w:numPr>
      </w:pPr>
      <w:r>
        <w:t xml:space="preserve">overlap-layout-consensus </w:t>
      </w:r>
      <w:r w:rsidR="00C703DA">
        <w:t>(newbler, celera</w:t>
      </w:r>
      <w:r w:rsidR="00A816BA">
        <w:t>, edena</w:t>
      </w:r>
      <w:r w:rsidR="00C703DA">
        <w:t xml:space="preserve">) </w:t>
      </w:r>
      <w:r>
        <w:t xml:space="preserve">vs. </w:t>
      </w:r>
      <w:r w:rsidR="00F82E3D">
        <w:t>De Bruijn Graph (</w:t>
      </w:r>
      <w:r w:rsidR="002A7C1F">
        <w:t>A</w:t>
      </w:r>
      <w:r w:rsidR="00C703DA">
        <w:t xml:space="preserve">byss, </w:t>
      </w:r>
      <w:r w:rsidR="002A7C1F">
        <w:t>V</w:t>
      </w:r>
      <w:r w:rsidR="00C703DA">
        <w:t>elvet, Soap de novo)</w:t>
      </w:r>
    </w:p>
    <w:p w14:paraId="07541FD0" w14:textId="6BC516F8" w:rsidR="00F82E3D" w:rsidRDefault="00F82E3D" w:rsidP="00F82E3D">
      <w:pPr>
        <w:pStyle w:val="ListParagraph"/>
        <w:numPr>
          <w:ilvl w:val="1"/>
          <w:numId w:val="1"/>
        </w:numPr>
      </w:pPr>
      <w:r>
        <w:t>de novo</w:t>
      </w:r>
      <w:r w:rsidR="00A816BA">
        <w:t>(</w:t>
      </w:r>
      <w:r w:rsidR="002A7C1F">
        <w:t>A</w:t>
      </w:r>
      <w:r w:rsidR="00A816BA">
        <w:t xml:space="preserve">byss, </w:t>
      </w:r>
      <w:r w:rsidR="002A7C1F">
        <w:t>V</w:t>
      </w:r>
      <w:r w:rsidR="00A816BA">
        <w:t xml:space="preserve">elvet, </w:t>
      </w:r>
      <w:r w:rsidR="002A7C1F">
        <w:t>C</w:t>
      </w:r>
      <w:r w:rsidR="00A816BA">
        <w:t>elera)</w:t>
      </w:r>
      <w:r>
        <w:t xml:space="preserve"> vs. reference based</w:t>
      </w:r>
      <w:r w:rsidR="00A816BA">
        <w:t xml:space="preserve"> (AMOScmp,454gsMapper)</w:t>
      </w:r>
    </w:p>
    <w:p w14:paraId="41551D05" w14:textId="77777777" w:rsidR="00F82E3D" w:rsidRDefault="00F82E3D" w:rsidP="00F82E3D">
      <w:pPr>
        <w:pStyle w:val="ListParagraph"/>
        <w:ind w:left="1440"/>
      </w:pPr>
    </w:p>
    <w:p w14:paraId="794713F7" w14:textId="77777777" w:rsidR="00F82E3D" w:rsidRDefault="00F82E3D" w:rsidP="00F82E3D">
      <w:pPr>
        <w:pStyle w:val="ListParagraph"/>
        <w:numPr>
          <w:ilvl w:val="0"/>
          <w:numId w:val="1"/>
        </w:numPr>
      </w:pPr>
      <w:r>
        <w:t>Sequencing Types</w:t>
      </w:r>
    </w:p>
    <w:p w14:paraId="36D5F20D" w14:textId="77777777" w:rsidR="00F82E3D" w:rsidRDefault="00F82E3D" w:rsidP="00F82E3D">
      <w:pPr>
        <w:pStyle w:val="ListParagraph"/>
        <w:numPr>
          <w:ilvl w:val="1"/>
          <w:numId w:val="1"/>
        </w:numPr>
      </w:pPr>
      <w:r>
        <w:t>Single-end (reads from one end of the fragment)</w:t>
      </w:r>
    </w:p>
    <w:p w14:paraId="48B3B85C" w14:textId="77777777" w:rsidR="00F82E3D" w:rsidRDefault="00F82E3D" w:rsidP="00F82E3D">
      <w:pPr>
        <w:pStyle w:val="ListParagraph"/>
        <w:numPr>
          <w:ilvl w:val="1"/>
          <w:numId w:val="1"/>
        </w:numPr>
      </w:pPr>
      <w:r>
        <w:t>Paired-end (sequenced reads from both ends of a fragment)</w:t>
      </w:r>
    </w:p>
    <w:p w14:paraId="3C18FFF3" w14:textId="77777777" w:rsidR="00C24A99" w:rsidRDefault="00C24A99" w:rsidP="00C24A99">
      <w:pPr>
        <w:pStyle w:val="ListParagraph"/>
      </w:pPr>
    </w:p>
    <w:p w14:paraId="10EBCBB6" w14:textId="40F2C269" w:rsidR="00C24A99" w:rsidRDefault="00C24A99" w:rsidP="00C24A99">
      <w:pPr>
        <w:pStyle w:val="ListParagraph"/>
        <w:numPr>
          <w:ilvl w:val="0"/>
          <w:numId w:val="1"/>
        </w:numPr>
      </w:pPr>
      <w:r>
        <w:t>Assembly parameters</w:t>
      </w:r>
    </w:p>
    <w:p w14:paraId="261FE3E5" w14:textId="030F1F89" w:rsidR="00C24A99" w:rsidRDefault="00C24A99" w:rsidP="00C24A99">
      <w:pPr>
        <w:pStyle w:val="ListParagraph"/>
        <w:numPr>
          <w:ilvl w:val="1"/>
          <w:numId w:val="1"/>
        </w:numPr>
      </w:pPr>
      <w:r>
        <w:t>Kmer size</w:t>
      </w:r>
      <w:r w:rsidR="002A7C1F">
        <w:t xml:space="preserve"> (k)</w:t>
      </w:r>
    </w:p>
    <w:p w14:paraId="3C18E353" w14:textId="76396C8F" w:rsidR="00C24A99" w:rsidRDefault="004228B9" w:rsidP="00C24A99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</w:rPr>
        <w:t xml:space="preserve">minimum overlap </w:t>
      </w:r>
      <w:r w:rsidR="00C21EB3">
        <w:rPr>
          <w:rFonts w:eastAsia="Times New Roman" w:cs="Times New Roman"/>
        </w:rPr>
        <w:t>length</w:t>
      </w:r>
      <w:r w:rsidR="002A7C1F">
        <w:rPr>
          <w:rFonts w:eastAsia="Times New Roman" w:cs="Times New Roman"/>
        </w:rPr>
        <w:t xml:space="preserve"> (m)</w:t>
      </w:r>
    </w:p>
    <w:p w14:paraId="31B480E2" w14:textId="77777777" w:rsidR="00A816BA" w:rsidRDefault="00A816BA" w:rsidP="00A816BA">
      <w:pPr>
        <w:pStyle w:val="ListParagraph"/>
        <w:ind w:left="1440"/>
      </w:pPr>
    </w:p>
    <w:p w14:paraId="74C1214F" w14:textId="77777777" w:rsidR="00F82E3D" w:rsidRDefault="00A816BA" w:rsidP="00F82E3D">
      <w:pPr>
        <w:pStyle w:val="ListParagraph"/>
        <w:numPr>
          <w:ilvl w:val="0"/>
          <w:numId w:val="1"/>
        </w:numPr>
      </w:pPr>
      <w:r>
        <w:t>Assembly statistics</w:t>
      </w:r>
    </w:p>
    <w:p w14:paraId="3027D148" w14:textId="77777777" w:rsidR="00C806C3" w:rsidRDefault="00C806C3" w:rsidP="00C806C3">
      <w:pPr>
        <w:pStyle w:val="ListParagraph"/>
        <w:numPr>
          <w:ilvl w:val="1"/>
          <w:numId w:val="1"/>
        </w:numPr>
      </w:pPr>
      <w:r>
        <w:t>Size</w:t>
      </w:r>
    </w:p>
    <w:p w14:paraId="02947B1F" w14:textId="6F45F639" w:rsidR="00C806C3" w:rsidRDefault="00C806C3" w:rsidP="00C806C3">
      <w:pPr>
        <w:pStyle w:val="ListParagraph"/>
        <w:numPr>
          <w:ilvl w:val="1"/>
          <w:numId w:val="1"/>
        </w:numPr>
      </w:pPr>
      <w:r>
        <w:t>Number of contigs</w:t>
      </w:r>
      <w:r w:rsidR="00242802">
        <w:t xml:space="preserve"> (n)</w:t>
      </w:r>
    </w:p>
    <w:p w14:paraId="1543FE13" w14:textId="77777777" w:rsidR="00C806C3" w:rsidRDefault="00C806C3" w:rsidP="00C806C3">
      <w:pPr>
        <w:pStyle w:val="ListParagraph"/>
        <w:numPr>
          <w:ilvl w:val="1"/>
          <w:numId w:val="1"/>
        </w:numPr>
      </w:pPr>
      <w:r>
        <w:t>N50</w:t>
      </w:r>
    </w:p>
    <w:p w14:paraId="518300B4" w14:textId="77777777" w:rsidR="00676C4F" w:rsidRDefault="00676C4F"/>
    <w:p w14:paraId="29BECC57" w14:textId="094094D4" w:rsidR="00676C4F" w:rsidRPr="00304D92" w:rsidRDefault="00A12287" w:rsidP="002B1055">
      <w:pPr>
        <w:pStyle w:val="h2"/>
      </w:pPr>
      <w:r>
        <w:t>Part</w:t>
      </w:r>
      <w:r w:rsidR="00EA090C" w:rsidRPr="00304D92">
        <w:t>1</w:t>
      </w:r>
      <w:r w:rsidR="00A61677" w:rsidRPr="00304D92">
        <w:t xml:space="preserve">: Example </w:t>
      </w:r>
      <w:r w:rsidR="00084A51" w:rsidRPr="00304D92">
        <w:t xml:space="preserve">Assembly </w:t>
      </w:r>
      <w:r w:rsidR="00A61677" w:rsidRPr="00304D92">
        <w:t>Run</w:t>
      </w:r>
    </w:p>
    <w:p w14:paraId="7C1083D4" w14:textId="77777777" w:rsidR="003822B0" w:rsidRPr="003822B0" w:rsidRDefault="003822B0" w:rsidP="003822B0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856"/>
      </w:tblGrid>
      <w:tr w:rsidR="00F66615" w14:paraId="1AB93819" w14:textId="77777777" w:rsidTr="00A61677">
        <w:tc>
          <w:tcPr>
            <w:tcW w:w="8856" w:type="dxa"/>
            <w:shd w:val="clear" w:color="auto" w:fill="D6E3BC" w:themeFill="accent3" w:themeFillTint="66"/>
          </w:tcPr>
          <w:p w14:paraId="6A5E3DE8" w14:textId="77777777" w:rsidR="002A7C1F" w:rsidRDefault="002A7C1F">
            <w:pPr>
              <w:rPr>
                <w:rFonts w:ascii="Courier" w:hAnsi="Courier"/>
              </w:rPr>
            </w:pPr>
          </w:p>
          <w:p w14:paraId="513C3B9B" w14:textId="56ADC27C" w:rsidR="00F66615" w:rsidRPr="006740F6" w:rsidRDefault="00F66615">
            <w:pPr>
              <w:rPr>
                <w:rFonts w:ascii="Courier" w:hAnsi="Courier"/>
              </w:rPr>
            </w:pPr>
            <w:r w:rsidRPr="006740F6">
              <w:rPr>
                <w:rFonts w:ascii="Courier" w:hAnsi="Courier"/>
              </w:rPr>
              <w:t xml:space="preserve">mkdir </w:t>
            </w:r>
            <w:r w:rsidR="000F283D">
              <w:rPr>
                <w:rFonts w:ascii="Courier" w:hAnsi="Courier"/>
              </w:rPr>
              <w:t>day4</w:t>
            </w:r>
          </w:p>
          <w:p w14:paraId="17F36F7D" w14:textId="2D141E72" w:rsidR="00F66615" w:rsidRPr="006740F6" w:rsidRDefault="00F66615">
            <w:pPr>
              <w:rPr>
                <w:rFonts w:ascii="Courier" w:hAnsi="Courier"/>
              </w:rPr>
            </w:pPr>
            <w:r w:rsidRPr="006740F6">
              <w:rPr>
                <w:rFonts w:ascii="Courier" w:hAnsi="Courier"/>
              </w:rPr>
              <w:t xml:space="preserve">cd </w:t>
            </w:r>
            <w:r w:rsidR="00555BCA">
              <w:rPr>
                <w:rFonts w:ascii="Courier" w:hAnsi="Courier"/>
              </w:rPr>
              <w:t>day4</w:t>
            </w:r>
          </w:p>
          <w:p w14:paraId="6C483717" w14:textId="52141BAD" w:rsidR="00F66615" w:rsidRPr="006740F6" w:rsidRDefault="00F66615">
            <w:pPr>
              <w:rPr>
                <w:rFonts w:ascii="Courier" w:hAnsi="Courier"/>
              </w:rPr>
            </w:pPr>
            <w:r w:rsidRPr="006740F6">
              <w:rPr>
                <w:rFonts w:ascii="Courier" w:hAnsi="Courier"/>
              </w:rPr>
              <w:t>abyss</w:t>
            </w:r>
            <w:r w:rsidR="00FA4D47" w:rsidRPr="006740F6">
              <w:rPr>
                <w:rFonts w:ascii="Courier" w:hAnsi="Courier"/>
              </w:rPr>
              <w:t>-pe k=20 name=test se=/data</w:t>
            </w:r>
            <w:r w:rsidRPr="006740F6">
              <w:rPr>
                <w:rFonts w:ascii="Courier" w:hAnsi="Courier"/>
              </w:rPr>
              <w:t>/</w:t>
            </w:r>
            <w:r w:rsidR="0058289D">
              <w:rPr>
                <w:rFonts w:ascii="Courier" w:hAnsi="Courier"/>
              </w:rPr>
              <w:t>day4</w:t>
            </w:r>
            <w:r w:rsidR="00FA4D47" w:rsidRPr="006740F6">
              <w:rPr>
                <w:rFonts w:ascii="Courier" w:hAnsi="Courier"/>
              </w:rPr>
              <w:t>/</w:t>
            </w:r>
            <w:r w:rsidRPr="006740F6">
              <w:rPr>
                <w:rFonts w:ascii="Courier" w:hAnsi="Courier"/>
              </w:rPr>
              <w:t>test_reads.fa</w:t>
            </w:r>
          </w:p>
          <w:p w14:paraId="7DB16D40" w14:textId="0C5321E6" w:rsidR="00F66615" w:rsidRDefault="00F66615"/>
        </w:tc>
      </w:tr>
    </w:tbl>
    <w:p w14:paraId="2CF0B084" w14:textId="77777777" w:rsidR="001D13CF" w:rsidRDefault="001D13CF"/>
    <w:p w14:paraId="6D303176" w14:textId="51FDE040" w:rsidR="00776FC5" w:rsidRDefault="00776FC5" w:rsidP="00304D92">
      <w:pPr>
        <w:pStyle w:val="h3"/>
      </w:pPr>
      <w:r w:rsidRPr="00776FC5">
        <w:t>Input file</w:t>
      </w:r>
      <w:r w:rsidR="006A475F">
        <w:t xml:space="preserve"> format</w:t>
      </w:r>
    </w:p>
    <w:p w14:paraId="7BE4E1D6" w14:textId="5E44A838" w:rsidR="0067282A" w:rsidRPr="0067282A" w:rsidRDefault="002A7C1F" w:rsidP="0067282A">
      <w:r>
        <w:t>The i</w:t>
      </w:r>
      <w:r w:rsidR="0067282A">
        <w:t>nput file format is F</w:t>
      </w:r>
      <w:r>
        <w:t>ASTA</w:t>
      </w:r>
      <w:r w:rsidR="0067282A">
        <w:t xml:space="preserve"> or FASTQ.  </w:t>
      </w:r>
      <w:r>
        <w:t xml:space="preserve">To </w:t>
      </w:r>
      <w:r w:rsidR="0067282A">
        <w:t>open the input file and see the reads</w:t>
      </w:r>
      <w:r>
        <w:t xml:space="preserve"> type the following: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856"/>
      </w:tblGrid>
      <w:tr w:rsidR="00776FC5" w14:paraId="6036902E" w14:textId="77777777" w:rsidTr="00A61677">
        <w:tc>
          <w:tcPr>
            <w:tcW w:w="8856" w:type="dxa"/>
            <w:shd w:val="clear" w:color="auto" w:fill="D6E3BC" w:themeFill="accent3" w:themeFillTint="66"/>
          </w:tcPr>
          <w:p w14:paraId="59445414" w14:textId="0AF65326" w:rsidR="0067282A" w:rsidRDefault="0067282A" w:rsidP="0067282A">
            <w:pPr>
              <w:rPr>
                <w:rFonts w:ascii="Courier" w:hAnsi="Courier"/>
              </w:rPr>
            </w:pPr>
          </w:p>
          <w:p w14:paraId="01CC02CA" w14:textId="77777777" w:rsidR="0067282A" w:rsidRDefault="0067282A" w:rsidP="0067282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gedit /data/day4/test_reads.fa</w:t>
            </w:r>
          </w:p>
          <w:p w14:paraId="35D24F3C" w14:textId="2D5A71C9" w:rsidR="0067282A" w:rsidRDefault="0067282A" w:rsidP="0067282A"/>
        </w:tc>
      </w:tr>
    </w:tbl>
    <w:p w14:paraId="6CE6777F" w14:textId="77777777" w:rsidR="00776FC5" w:rsidRDefault="00776FC5"/>
    <w:p w14:paraId="44D7D31A" w14:textId="26AF44D7" w:rsidR="004D5FCF" w:rsidRDefault="004D5FCF" w:rsidP="00304D92">
      <w:pPr>
        <w:pStyle w:val="h3"/>
      </w:pPr>
      <w:r w:rsidRPr="0017247D">
        <w:lastRenderedPageBreak/>
        <w:t>Output files</w:t>
      </w:r>
    </w:p>
    <w:p w14:paraId="1561CAEB" w14:textId="26E09460" w:rsidR="0067282A" w:rsidRDefault="002A7C1F" w:rsidP="0067282A">
      <w:r>
        <w:t>S</w:t>
      </w:r>
      <w:r w:rsidR="0067282A">
        <w:t xml:space="preserve">everal output files </w:t>
      </w:r>
      <w:r>
        <w:t xml:space="preserve">are produced </w:t>
      </w:r>
      <w:r w:rsidR="0067282A">
        <w:t>from the assembly</w:t>
      </w:r>
      <w:r>
        <w:t xml:space="preserve"> process</w:t>
      </w:r>
      <w:r w:rsidR="0067282A">
        <w:t xml:space="preserve">. The most important one is the contig file. </w:t>
      </w:r>
    </w:p>
    <w:p w14:paraId="5F71AB04" w14:textId="77777777" w:rsidR="005B5EF9" w:rsidRDefault="005B5EF9" w:rsidP="0067282A"/>
    <w:p w14:paraId="6D9A9C78" w14:textId="59023194" w:rsidR="005B5EF9" w:rsidRPr="005B5EF9" w:rsidRDefault="00533C2B" w:rsidP="005B5EF9">
      <w:pPr>
        <w:pStyle w:val="ListParagraph"/>
        <w:numPr>
          <w:ilvl w:val="0"/>
          <w:numId w:val="6"/>
        </w:numPr>
        <w:rPr>
          <w:rFonts w:ascii="Courier" w:hAnsi="Courier"/>
          <w:b/>
        </w:rPr>
      </w:pPr>
      <w:r w:rsidRPr="00533C2B">
        <w:rPr>
          <w:rFonts w:ascii="Courier" w:hAnsi="Courier"/>
          <w:b/>
        </w:rPr>
        <w:t>test-se-contigs.fa</w:t>
      </w:r>
    </w:p>
    <w:p w14:paraId="59FA2CEE" w14:textId="77777777" w:rsidR="005B5EF9" w:rsidRPr="0067282A" w:rsidRDefault="005B5EF9" w:rsidP="0067282A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856"/>
      </w:tblGrid>
      <w:tr w:rsidR="004D5FCF" w14:paraId="4A8BE79C" w14:textId="77777777" w:rsidTr="00A61677">
        <w:tc>
          <w:tcPr>
            <w:tcW w:w="8856" w:type="dxa"/>
            <w:shd w:val="clear" w:color="auto" w:fill="D6E3BC" w:themeFill="accent3" w:themeFillTint="66"/>
          </w:tcPr>
          <w:p w14:paraId="624F5103" w14:textId="2607D6E6" w:rsidR="005B1883" w:rsidRDefault="00DA418D" w:rsidP="006740F6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gedit test-</w:t>
            </w:r>
            <w:r w:rsidR="00533C2B">
              <w:rPr>
                <w:rFonts w:ascii="Courier" w:hAnsi="Courier"/>
              </w:rPr>
              <w:t>se-con</w:t>
            </w:r>
            <w:r w:rsidR="00035107">
              <w:rPr>
                <w:rFonts w:ascii="Courier" w:hAnsi="Courier"/>
              </w:rPr>
              <w:t>tigs</w:t>
            </w:r>
            <w:r>
              <w:rPr>
                <w:rFonts w:ascii="Courier" w:hAnsi="Courier"/>
              </w:rPr>
              <w:t>.fa</w:t>
            </w:r>
          </w:p>
          <w:p w14:paraId="27E2FBE4" w14:textId="49E63132" w:rsidR="00DA418D" w:rsidRPr="006740F6" w:rsidRDefault="00DA418D" w:rsidP="006740F6">
            <w:pPr>
              <w:rPr>
                <w:rFonts w:ascii="Courier" w:hAnsi="Courier"/>
              </w:rPr>
            </w:pPr>
          </w:p>
          <w:p w14:paraId="0E698B89" w14:textId="7ED6F2E9" w:rsidR="005B1883" w:rsidRPr="006740F6" w:rsidRDefault="005B1883" w:rsidP="006740F6">
            <w:pPr>
              <w:rPr>
                <w:rFonts w:ascii="Courier" w:hAnsi="Courier"/>
              </w:rPr>
            </w:pPr>
            <w:r w:rsidRPr="006740F6">
              <w:rPr>
                <w:rFonts w:ascii="Courier" w:hAnsi="Courier"/>
              </w:rPr>
              <w:t>&gt;0 99889 2001860</w:t>
            </w:r>
          </w:p>
          <w:p w14:paraId="1731C8C9" w14:textId="4A8ECDFF" w:rsidR="005B1883" w:rsidRPr="006740F6" w:rsidRDefault="005B1883" w:rsidP="006740F6">
            <w:pPr>
              <w:rPr>
                <w:rFonts w:ascii="Courier" w:hAnsi="Courier"/>
              </w:rPr>
            </w:pPr>
            <w:r w:rsidRPr="006740F6">
              <w:rPr>
                <w:rFonts w:ascii="Courier" w:hAnsi="Courier"/>
              </w:rPr>
              <w:t>CTACGGCGAAGATAATGAGATCGGTAG …….</w:t>
            </w:r>
          </w:p>
          <w:p w14:paraId="2AC4DF26" w14:textId="77777777" w:rsidR="0017247D" w:rsidRDefault="0017247D" w:rsidP="005746F9"/>
          <w:p w14:paraId="0B088E7F" w14:textId="77777777" w:rsidR="005B1883" w:rsidRPr="006740F6" w:rsidRDefault="005B1883" w:rsidP="006740F6">
            <w:pPr>
              <w:rPr>
                <w:rFonts w:ascii="Courier" w:hAnsi="Courier"/>
              </w:rPr>
            </w:pPr>
            <w:r w:rsidRPr="006740F6">
              <w:rPr>
                <w:rFonts w:ascii="Courier" w:hAnsi="Courier"/>
              </w:rPr>
              <w:t>0 = contig id</w:t>
            </w:r>
          </w:p>
          <w:p w14:paraId="17E3C6BF" w14:textId="77777777" w:rsidR="005B1883" w:rsidRPr="006740F6" w:rsidRDefault="005B1883" w:rsidP="006740F6">
            <w:pPr>
              <w:rPr>
                <w:rFonts w:ascii="Courier" w:hAnsi="Courier"/>
              </w:rPr>
            </w:pPr>
            <w:r w:rsidRPr="006740F6">
              <w:rPr>
                <w:rFonts w:ascii="Courier" w:hAnsi="Courier"/>
              </w:rPr>
              <w:t>99889 = length of contig</w:t>
            </w:r>
          </w:p>
          <w:p w14:paraId="455ADE48" w14:textId="3711C668" w:rsidR="00437769" w:rsidRPr="006740F6" w:rsidRDefault="005B1883" w:rsidP="006740F6">
            <w:pPr>
              <w:rPr>
                <w:rFonts w:ascii="Courier" w:hAnsi="Courier"/>
              </w:rPr>
            </w:pPr>
            <w:r w:rsidRPr="006740F6">
              <w:rPr>
                <w:rFonts w:ascii="Courier" w:hAnsi="Courier"/>
              </w:rPr>
              <w:t xml:space="preserve">2001860 = </w:t>
            </w:r>
            <w:r w:rsidR="005E4939" w:rsidRPr="006740F6">
              <w:rPr>
                <w:rFonts w:ascii="Courier" w:hAnsi="Courier"/>
              </w:rPr>
              <w:t xml:space="preserve">total </w:t>
            </w:r>
            <w:r w:rsidRPr="006740F6">
              <w:rPr>
                <w:rFonts w:ascii="Courier" w:hAnsi="Courier"/>
              </w:rPr>
              <w:t>kmer coverage</w:t>
            </w:r>
          </w:p>
          <w:p w14:paraId="3CE57A26" w14:textId="3CE3BB1E" w:rsidR="009B1F54" w:rsidRDefault="009B1F54" w:rsidP="0067282A">
            <w:pPr>
              <w:ind w:left="360"/>
            </w:pPr>
          </w:p>
        </w:tc>
      </w:tr>
    </w:tbl>
    <w:p w14:paraId="302FDDA1" w14:textId="77777777" w:rsidR="004278DC" w:rsidRDefault="004278DC" w:rsidP="004278DC">
      <w:pPr>
        <w:pStyle w:val="ListParagraph"/>
        <w:rPr>
          <w:rFonts w:ascii="Courier" w:hAnsi="Courier"/>
          <w:b/>
        </w:rPr>
      </w:pPr>
    </w:p>
    <w:p w14:paraId="758CC4D2" w14:textId="222FA598" w:rsidR="00FE7B54" w:rsidRPr="005B5EF9" w:rsidRDefault="00FE7B54" w:rsidP="00FE7B54">
      <w:pPr>
        <w:pStyle w:val="ListParagraph"/>
        <w:numPr>
          <w:ilvl w:val="0"/>
          <w:numId w:val="6"/>
        </w:numPr>
        <w:rPr>
          <w:rFonts w:ascii="Courier" w:hAnsi="Courier"/>
          <w:b/>
        </w:rPr>
      </w:pPr>
      <w:r w:rsidRPr="005B5EF9">
        <w:rPr>
          <w:rFonts w:ascii="Courier" w:hAnsi="Courier"/>
          <w:b/>
        </w:rPr>
        <w:t>test-</w:t>
      </w:r>
      <w:r>
        <w:rPr>
          <w:rFonts w:ascii="Courier" w:hAnsi="Courier"/>
          <w:b/>
        </w:rPr>
        <w:t>bubbles</w:t>
      </w:r>
      <w:r w:rsidRPr="005B5EF9">
        <w:rPr>
          <w:rFonts w:ascii="Courier" w:hAnsi="Courier"/>
          <w:b/>
        </w:rPr>
        <w:t>.fa</w:t>
      </w:r>
      <w:r>
        <w:rPr>
          <w:rFonts w:ascii="Courier" w:hAnsi="Courier"/>
          <w:b/>
        </w:rPr>
        <w:t xml:space="preserve"> and test-indel.fa</w:t>
      </w:r>
    </w:p>
    <w:p w14:paraId="45074894" w14:textId="77777777" w:rsidR="00126011" w:rsidRDefault="00126011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856"/>
      </w:tblGrid>
      <w:tr w:rsidR="0067282A" w14:paraId="244AFCFF" w14:textId="77777777" w:rsidTr="00A61677">
        <w:tc>
          <w:tcPr>
            <w:tcW w:w="8856" w:type="dxa"/>
            <w:shd w:val="clear" w:color="auto" w:fill="D6E3BC" w:themeFill="accent3" w:themeFillTint="66"/>
          </w:tcPr>
          <w:p w14:paraId="3D05BFD1" w14:textId="77777777" w:rsidR="0067282A" w:rsidRPr="006740F6" w:rsidRDefault="0067282A" w:rsidP="005B5EF9">
            <w:pPr>
              <w:rPr>
                <w:rFonts w:ascii="Courier" w:hAnsi="Courier"/>
              </w:rPr>
            </w:pPr>
          </w:p>
          <w:p w14:paraId="0A8EDBB8" w14:textId="10A8E9DD" w:rsidR="0067282A" w:rsidRPr="006740F6" w:rsidRDefault="00FE7B54" w:rsidP="005B5EF9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These files have candidate SNPs in the reads. In particular, the indel file has </w:t>
            </w:r>
            <w:r w:rsidR="0067282A" w:rsidRPr="006740F6">
              <w:rPr>
                <w:rFonts w:ascii="Courier" w:hAnsi="Courier"/>
              </w:rPr>
              <w:t>bubbles wit</w:t>
            </w:r>
            <w:r>
              <w:rPr>
                <w:rFonts w:ascii="Courier" w:hAnsi="Courier"/>
              </w:rPr>
              <w:t xml:space="preserve">h indels, but contains only the </w:t>
            </w:r>
            <w:r w:rsidR="0067282A" w:rsidRPr="006740F6">
              <w:rPr>
                <w:rFonts w:ascii="Courier" w:hAnsi="Courier"/>
              </w:rPr>
              <w:t>branch of the bubble that was removed from the main assembly. This can be used to find indels when mapped to final assembly.</w:t>
            </w:r>
          </w:p>
          <w:p w14:paraId="285A1E59" w14:textId="77777777" w:rsidR="0067282A" w:rsidRDefault="0067282A" w:rsidP="005B5EF9"/>
        </w:tc>
      </w:tr>
    </w:tbl>
    <w:p w14:paraId="1216FD86" w14:textId="77777777" w:rsidR="004278DC" w:rsidRPr="004278DC" w:rsidRDefault="004278DC" w:rsidP="004278DC">
      <w:pPr>
        <w:pStyle w:val="ListParagraph"/>
      </w:pPr>
    </w:p>
    <w:p w14:paraId="7B06AF15" w14:textId="72A917DC" w:rsidR="0067282A" w:rsidRPr="004278DC" w:rsidRDefault="00FE7B54" w:rsidP="00FE7B54">
      <w:pPr>
        <w:pStyle w:val="ListParagraph"/>
        <w:numPr>
          <w:ilvl w:val="0"/>
          <w:numId w:val="6"/>
        </w:numPr>
      </w:pPr>
      <w:r>
        <w:rPr>
          <w:rFonts w:ascii="Courier" w:hAnsi="Courier"/>
          <w:b/>
        </w:rPr>
        <w:t>coverage.hist</w:t>
      </w:r>
    </w:p>
    <w:p w14:paraId="37564414" w14:textId="77777777" w:rsidR="004278DC" w:rsidRDefault="004278DC" w:rsidP="004278DC">
      <w:pPr>
        <w:pStyle w:val="ListParagraph"/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856"/>
      </w:tblGrid>
      <w:tr w:rsidR="00FE7B54" w14:paraId="46456C3A" w14:textId="77777777" w:rsidTr="00A61677">
        <w:tc>
          <w:tcPr>
            <w:tcW w:w="8856" w:type="dxa"/>
            <w:shd w:val="clear" w:color="auto" w:fill="D6E3BC" w:themeFill="accent3" w:themeFillTint="66"/>
          </w:tcPr>
          <w:p w14:paraId="2E5EE336" w14:textId="77777777" w:rsidR="00FE7B54" w:rsidRPr="006740F6" w:rsidRDefault="00FE7B54" w:rsidP="004267AD">
            <w:pPr>
              <w:rPr>
                <w:rFonts w:ascii="Courier" w:hAnsi="Courier"/>
              </w:rPr>
            </w:pPr>
          </w:p>
          <w:p w14:paraId="394118B9" w14:textId="5C055778" w:rsidR="00FE7B54" w:rsidRDefault="00FE7B54" w:rsidP="004267AD">
            <w:pPr>
              <w:ind w:left="360"/>
            </w:pPr>
            <w:r>
              <w:rPr>
                <w:rFonts w:ascii="Courier" w:hAnsi="Courier"/>
              </w:rPr>
              <w:t>This file has coverage information.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138"/>
              <w:gridCol w:w="4132"/>
            </w:tblGrid>
            <w:tr w:rsidR="00FE7B54" w14:paraId="2AA10ACD" w14:textId="77777777" w:rsidTr="00A61677">
              <w:tc>
                <w:tcPr>
                  <w:tcW w:w="4138" w:type="dxa"/>
                  <w:shd w:val="clear" w:color="auto" w:fill="auto"/>
                </w:tcPr>
                <w:p w14:paraId="115E523E" w14:textId="77777777" w:rsidR="00FE7B54" w:rsidRDefault="00FE7B54" w:rsidP="004267AD">
                  <w:r>
                    <w:t>Times appeared</w:t>
                  </w:r>
                </w:p>
              </w:tc>
              <w:tc>
                <w:tcPr>
                  <w:tcW w:w="4132" w:type="dxa"/>
                  <w:shd w:val="clear" w:color="auto" w:fill="auto"/>
                </w:tcPr>
                <w:p w14:paraId="6A85D09D" w14:textId="77777777" w:rsidR="00FE7B54" w:rsidRDefault="00FE7B54" w:rsidP="004267AD">
                  <w:r>
                    <w:t>Number of kmers</w:t>
                  </w:r>
                </w:p>
              </w:tc>
            </w:tr>
            <w:tr w:rsidR="00FE7B54" w14:paraId="65455635" w14:textId="77777777" w:rsidTr="00A61677">
              <w:tc>
                <w:tcPr>
                  <w:tcW w:w="4138" w:type="dxa"/>
                  <w:shd w:val="clear" w:color="auto" w:fill="auto"/>
                </w:tcPr>
                <w:p w14:paraId="7F28264C" w14:textId="77777777" w:rsidR="00FE7B54" w:rsidRDefault="00FE7B54" w:rsidP="004267AD">
                  <w:r>
                    <w:t>1</w:t>
                  </w:r>
                </w:p>
              </w:tc>
              <w:tc>
                <w:tcPr>
                  <w:tcW w:w="4132" w:type="dxa"/>
                  <w:shd w:val="clear" w:color="auto" w:fill="auto"/>
                </w:tcPr>
                <w:p w14:paraId="42522AEB" w14:textId="77777777" w:rsidR="00FE7B54" w:rsidRDefault="00FE7B54" w:rsidP="004267AD">
                  <w:r>
                    <w:t>269106</w:t>
                  </w:r>
                </w:p>
              </w:tc>
            </w:tr>
            <w:tr w:rsidR="00FE7B54" w14:paraId="1AF893C5" w14:textId="77777777" w:rsidTr="00A61677">
              <w:tc>
                <w:tcPr>
                  <w:tcW w:w="4138" w:type="dxa"/>
                  <w:shd w:val="clear" w:color="auto" w:fill="auto"/>
                </w:tcPr>
                <w:p w14:paraId="30090B1E" w14:textId="77777777" w:rsidR="00FE7B54" w:rsidRDefault="00FE7B54" w:rsidP="004267AD">
                  <w:r>
                    <w:t>2</w:t>
                  </w:r>
                </w:p>
              </w:tc>
              <w:tc>
                <w:tcPr>
                  <w:tcW w:w="4132" w:type="dxa"/>
                  <w:shd w:val="clear" w:color="auto" w:fill="auto"/>
                </w:tcPr>
                <w:p w14:paraId="65FC4BE6" w14:textId="77777777" w:rsidR="00FE7B54" w:rsidRDefault="00FE7B54" w:rsidP="004267AD">
                  <w:r>
                    <w:t>6686</w:t>
                  </w:r>
                </w:p>
              </w:tc>
            </w:tr>
            <w:tr w:rsidR="00FE7B54" w14:paraId="61800EB2" w14:textId="77777777" w:rsidTr="00A61677">
              <w:tc>
                <w:tcPr>
                  <w:tcW w:w="4138" w:type="dxa"/>
                  <w:shd w:val="clear" w:color="auto" w:fill="auto"/>
                </w:tcPr>
                <w:p w14:paraId="4D499E8B" w14:textId="77777777" w:rsidR="00FE7B54" w:rsidRDefault="00FE7B54" w:rsidP="004267AD">
                  <w:r>
                    <w:t>3</w:t>
                  </w:r>
                </w:p>
              </w:tc>
              <w:tc>
                <w:tcPr>
                  <w:tcW w:w="4132" w:type="dxa"/>
                  <w:shd w:val="clear" w:color="auto" w:fill="auto"/>
                </w:tcPr>
                <w:p w14:paraId="1C541A42" w14:textId="77777777" w:rsidR="00FE7B54" w:rsidRDefault="00FE7B54" w:rsidP="004267AD">
                  <w:r>
                    <w:t>161</w:t>
                  </w:r>
                </w:p>
              </w:tc>
            </w:tr>
            <w:tr w:rsidR="00FE7B54" w14:paraId="6689F90F" w14:textId="77777777" w:rsidTr="00A61677">
              <w:tc>
                <w:tcPr>
                  <w:tcW w:w="4138" w:type="dxa"/>
                  <w:shd w:val="clear" w:color="auto" w:fill="auto"/>
                </w:tcPr>
                <w:p w14:paraId="08C0AFC3" w14:textId="77777777" w:rsidR="00FE7B54" w:rsidRDefault="00FE7B54" w:rsidP="004267AD">
                  <w:r>
                    <w:t>4</w:t>
                  </w:r>
                </w:p>
              </w:tc>
              <w:tc>
                <w:tcPr>
                  <w:tcW w:w="4132" w:type="dxa"/>
                  <w:shd w:val="clear" w:color="auto" w:fill="auto"/>
                </w:tcPr>
                <w:p w14:paraId="6323914C" w14:textId="77777777" w:rsidR="00FE7B54" w:rsidRDefault="00FE7B54" w:rsidP="004267AD">
                  <w:r>
                    <w:t>16</w:t>
                  </w:r>
                </w:p>
              </w:tc>
            </w:tr>
            <w:tr w:rsidR="00FE7B54" w14:paraId="39F2BF63" w14:textId="77777777" w:rsidTr="00A61677">
              <w:tc>
                <w:tcPr>
                  <w:tcW w:w="4138" w:type="dxa"/>
                  <w:shd w:val="clear" w:color="auto" w:fill="auto"/>
                </w:tcPr>
                <w:p w14:paraId="5624963B" w14:textId="77777777" w:rsidR="00FE7B54" w:rsidRDefault="00FE7B54" w:rsidP="004267AD">
                  <w:r>
                    <w:t>…</w:t>
                  </w:r>
                </w:p>
              </w:tc>
              <w:tc>
                <w:tcPr>
                  <w:tcW w:w="4132" w:type="dxa"/>
                  <w:shd w:val="clear" w:color="auto" w:fill="auto"/>
                </w:tcPr>
                <w:p w14:paraId="54A430D8" w14:textId="77777777" w:rsidR="00FE7B54" w:rsidRDefault="00FE7B54" w:rsidP="004267AD">
                  <w:r>
                    <w:t>…</w:t>
                  </w:r>
                </w:p>
              </w:tc>
            </w:tr>
          </w:tbl>
          <w:p w14:paraId="30A5088A" w14:textId="77777777" w:rsidR="00FE7B54" w:rsidRDefault="00FE7B54" w:rsidP="004267AD"/>
        </w:tc>
      </w:tr>
    </w:tbl>
    <w:p w14:paraId="7DFB57A9" w14:textId="77777777" w:rsidR="00FE7B54" w:rsidRDefault="00FE7B54"/>
    <w:p w14:paraId="66BEB7BD" w14:textId="3828667D" w:rsidR="005D1E5B" w:rsidRPr="0017247D" w:rsidRDefault="0017247D" w:rsidP="00304D92">
      <w:pPr>
        <w:pStyle w:val="h3"/>
      </w:pPr>
      <w:r w:rsidRPr="0017247D">
        <w:t>A</w:t>
      </w:r>
      <w:r w:rsidR="007A501F" w:rsidRPr="0017247D">
        <w:t>ssembly statistics</w:t>
      </w:r>
    </w:p>
    <w:p w14:paraId="00F0A3B4" w14:textId="77777777" w:rsidR="0017247D" w:rsidRPr="0017247D" w:rsidRDefault="0017247D" w:rsidP="0017247D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856"/>
      </w:tblGrid>
      <w:tr w:rsidR="007A501F" w14:paraId="6102E9B5" w14:textId="77777777" w:rsidTr="00A61677">
        <w:tc>
          <w:tcPr>
            <w:tcW w:w="8856" w:type="dxa"/>
            <w:shd w:val="clear" w:color="auto" w:fill="D6E3BC" w:themeFill="accent3" w:themeFillTint="66"/>
          </w:tcPr>
          <w:p w14:paraId="3F968008" w14:textId="2C3861AC" w:rsidR="007A501F" w:rsidRPr="006740F6" w:rsidRDefault="005D2CFD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abyss-fac</w:t>
            </w:r>
            <w:r w:rsidR="007A501F" w:rsidRPr="006740F6">
              <w:rPr>
                <w:rFonts w:ascii="Courier" w:hAnsi="Courier"/>
              </w:rPr>
              <w:t xml:space="preserve"> test-</w:t>
            </w:r>
            <w:r w:rsidR="00533C2B">
              <w:rPr>
                <w:rFonts w:ascii="Courier" w:hAnsi="Courier"/>
              </w:rPr>
              <w:t>se-contigs</w:t>
            </w:r>
            <w:r w:rsidR="007A501F" w:rsidRPr="006740F6">
              <w:rPr>
                <w:rFonts w:ascii="Courier" w:hAnsi="Courier"/>
              </w:rPr>
              <w:t>.fa</w:t>
            </w:r>
          </w:p>
          <w:p w14:paraId="1A7DA3D5" w14:textId="253D669E" w:rsidR="007A501F" w:rsidRDefault="007A501F"/>
        </w:tc>
      </w:tr>
    </w:tbl>
    <w:p w14:paraId="482F4F26" w14:textId="4171F876" w:rsidR="00174589" w:rsidRDefault="00174589" w:rsidP="00174589">
      <w:r>
        <w:t xml:space="preserve"> </w:t>
      </w:r>
    </w:p>
    <w:tbl>
      <w:tblPr>
        <w:tblStyle w:val="TableGrid"/>
        <w:tblW w:w="8614" w:type="dxa"/>
        <w:tblLook w:val="04A0" w:firstRow="1" w:lastRow="0" w:firstColumn="1" w:lastColumn="0" w:noHBand="0" w:noVBand="1"/>
      </w:tblPr>
      <w:tblGrid>
        <w:gridCol w:w="350"/>
        <w:gridCol w:w="812"/>
        <w:gridCol w:w="900"/>
        <w:gridCol w:w="883"/>
        <w:gridCol w:w="928"/>
        <w:gridCol w:w="881"/>
        <w:gridCol w:w="906"/>
        <w:gridCol w:w="881"/>
        <w:gridCol w:w="881"/>
        <w:gridCol w:w="1192"/>
      </w:tblGrid>
      <w:tr w:rsidR="00B835C5" w:rsidRPr="00174589" w14:paraId="5526238C" w14:textId="77777777" w:rsidTr="00B835C5">
        <w:tc>
          <w:tcPr>
            <w:tcW w:w="350" w:type="dxa"/>
          </w:tcPr>
          <w:p w14:paraId="0D7C316B" w14:textId="77777777" w:rsidR="00B835C5" w:rsidRPr="00174589" w:rsidRDefault="00B835C5" w:rsidP="00174589">
            <w:r w:rsidRPr="00174589">
              <w:t>n</w:t>
            </w:r>
          </w:p>
        </w:tc>
        <w:tc>
          <w:tcPr>
            <w:tcW w:w="812" w:type="dxa"/>
          </w:tcPr>
          <w:p w14:paraId="7FA06493" w14:textId="77777777" w:rsidR="00B835C5" w:rsidRPr="00174589" w:rsidRDefault="00B835C5" w:rsidP="00174589">
            <w:r w:rsidRPr="00174589">
              <w:t>n:200</w:t>
            </w:r>
          </w:p>
        </w:tc>
        <w:tc>
          <w:tcPr>
            <w:tcW w:w="900" w:type="dxa"/>
          </w:tcPr>
          <w:p w14:paraId="56F812E3" w14:textId="77777777" w:rsidR="00B835C5" w:rsidRPr="00174589" w:rsidRDefault="00B835C5" w:rsidP="00174589">
            <w:r w:rsidRPr="00174589">
              <w:t>n:N50</w:t>
            </w:r>
          </w:p>
        </w:tc>
        <w:tc>
          <w:tcPr>
            <w:tcW w:w="883" w:type="dxa"/>
          </w:tcPr>
          <w:p w14:paraId="10CCD746" w14:textId="77777777" w:rsidR="00B835C5" w:rsidRPr="00174589" w:rsidRDefault="00B835C5" w:rsidP="00174589">
            <w:r w:rsidRPr="00174589">
              <w:t>min</w:t>
            </w:r>
          </w:p>
        </w:tc>
        <w:tc>
          <w:tcPr>
            <w:tcW w:w="928" w:type="dxa"/>
          </w:tcPr>
          <w:p w14:paraId="0B56E7A7" w14:textId="77777777" w:rsidR="00B835C5" w:rsidRPr="00174589" w:rsidRDefault="00B835C5" w:rsidP="00174589">
            <w:r w:rsidRPr="00174589">
              <w:t>N80</w:t>
            </w:r>
          </w:p>
        </w:tc>
        <w:tc>
          <w:tcPr>
            <w:tcW w:w="881" w:type="dxa"/>
          </w:tcPr>
          <w:p w14:paraId="2B31D017" w14:textId="77777777" w:rsidR="00B835C5" w:rsidRPr="00174589" w:rsidRDefault="00B835C5" w:rsidP="00174589">
            <w:r w:rsidRPr="00174589">
              <w:t>N50</w:t>
            </w:r>
          </w:p>
        </w:tc>
        <w:tc>
          <w:tcPr>
            <w:tcW w:w="906" w:type="dxa"/>
          </w:tcPr>
          <w:p w14:paraId="4AB09B5C" w14:textId="77777777" w:rsidR="00B835C5" w:rsidRPr="00174589" w:rsidRDefault="00B835C5" w:rsidP="00174589">
            <w:r w:rsidRPr="00174589">
              <w:t>N20</w:t>
            </w:r>
          </w:p>
        </w:tc>
        <w:tc>
          <w:tcPr>
            <w:tcW w:w="881" w:type="dxa"/>
          </w:tcPr>
          <w:p w14:paraId="057E758D" w14:textId="77777777" w:rsidR="00B835C5" w:rsidRPr="00174589" w:rsidRDefault="00B835C5" w:rsidP="00174589">
            <w:r w:rsidRPr="00174589">
              <w:t>max</w:t>
            </w:r>
          </w:p>
        </w:tc>
        <w:tc>
          <w:tcPr>
            <w:tcW w:w="881" w:type="dxa"/>
          </w:tcPr>
          <w:p w14:paraId="3B8B1E76" w14:textId="77777777" w:rsidR="00B835C5" w:rsidRPr="00174589" w:rsidRDefault="00B835C5" w:rsidP="00174589">
            <w:r w:rsidRPr="00174589">
              <w:t>sum</w:t>
            </w:r>
          </w:p>
        </w:tc>
        <w:tc>
          <w:tcPr>
            <w:tcW w:w="1192" w:type="dxa"/>
          </w:tcPr>
          <w:p w14:paraId="631C70F4" w14:textId="77777777" w:rsidR="00B835C5" w:rsidRPr="00174589" w:rsidRDefault="00B835C5" w:rsidP="00174589"/>
        </w:tc>
      </w:tr>
      <w:tr w:rsidR="00B835C5" w:rsidRPr="00174589" w14:paraId="7ECCC9B4" w14:textId="77777777" w:rsidTr="00B835C5">
        <w:tc>
          <w:tcPr>
            <w:tcW w:w="350" w:type="dxa"/>
          </w:tcPr>
          <w:p w14:paraId="623D7E8F" w14:textId="116300B2" w:rsidR="00B835C5" w:rsidRPr="00174589" w:rsidRDefault="00B835C5" w:rsidP="00174589">
            <w:r>
              <w:t>1</w:t>
            </w:r>
          </w:p>
        </w:tc>
        <w:tc>
          <w:tcPr>
            <w:tcW w:w="812" w:type="dxa"/>
          </w:tcPr>
          <w:p w14:paraId="6C2D24DD" w14:textId="1E1E5B59" w:rsidR="00B835C5" w:rsidRPr="00174589" w:rsidRDefault="00B835C5" w:rsidP="00174589">
            <w:r>
              <w:t>1</w:t>
            </w:r>
          </w:p>
        </w:tc>
        <w:tc>
          <w:tcPr>
            <w:tcW w:w="900" w:type="dxa"/>
          </w:tcPr>
          <w:p w14:paraId="1AEC283A" w14:textId="0DA31F08" w:rsidR="00B835C5" w:rsidRPr="00174589" w:rsidRDefault="00B835C5" w:rsidP="00174589">
            <w:r>
              <w:t>1</w:t>
            </w:r>
          </w:p>
        </w:tc>
        <w:tc>
          <w:tcPr>
            <w:tcW w:w="883" w:type="dxa"/>
          </w:tcPr>
          <w:p w14:paraId="70CFE8F2" w14:textId="3E197079" w:rsidR="00B835C5" w:rsidRPr="00174589" w:rsidRDefault="00B835C5" w:rsidP="00174589">
            <w:r w:rsidRPr="00174589">
              <w:t>99889</w:t>
            </w:r>
          </w:p>
        </w:tc>
        <w:tc>
          <w:tcPr>
            <w:tcW w:w="928" w:type="dxa"/>
          </w:tcPr>
          <w:p w14:paraId="73288EBC" w14:textId="70FCAC51" w:rsidR="00B835C5" w:rsidRPr="00174589" w:rsidRDefault="00B835C5" w:rsidP="00174589">
            <w:r w:rsidRPr="00174589">
              <w:t>99889</w:t>
            </w:r>
          </w:p>
        </w:tc>
        <w:tc>
          <w:tcPr>
            <w:tcW w:w="881" w:type="dxa"/>
          </w:tcPr>
          <w:p w14:paraId="75F8C831" w14:textId="286BA1E1" w:rsidR="00B835C5" w:rsidRPr="00174589" w:rsidRDefault="00B835C5" w:rsidP="00174589">
            <w:r w:rsidRPr="00174589">
              <w:t>99889</w:t>
            </w:r>
          </w:p>
        </w:tc>
        <w:tc>
          <w:tcPr>
            <w:tcW w:w="906" w:type="dxa"/>
          </w:tcPr>
          <w:p w14:paraId="6424F06B" w14:textId="442DF15B" w:rsidR="00B835C5" w:rsidRPr="00174589" w:rsidRDefault="00B835C5" w:rsidP="00174589">
            <w:r w:rsidRPr="00174589">
              <w:t>99889</w:t>
            </w:r>
          </w:p>
        </w:tc>
        <w:tc>
          <w:tcPr>
            <w:tcW w:w="881" w:type="dxa"/>
          </w:tcPr>
          <w:p w14:paraId="78281302" w14:textId="319107E0" w:rsidR="00B835C5" w:rsidRPr="00174589" w:rsidRDefault="00B835C5" w:rsidP="00174589">
            <w:r w:rsidRPr="00174589">
              <w:t>99889</w:t>
            </w:r>
          </w:p>
        </w:tc>
        <w:tc>
          <w:tcPr>
            <w:tcW w:w="881" w:type="dxa"/>
          </w:tcPr>
          <w:p w14:paraId="346E2146" w14:textId="23E7F1B8" w:rsidR="00B835C5" w:rsidRPr="00174589" w:rsidRDefault="00B835C5" w:rsidP="00174589">
            <w:r w:rsidRPr="00174589">
              <w:t>99889</w:t>
            </w:r>
          </w:p>
        </w:tc>
        <w:tc>
          <w:tcPr>
            <w:tcW w:w="1192" w:type="dxa"/>
          </w:tcPr>
          <w:p w14:paraId="7FFF437B" w14:textId="7D15824E" w:rsidR="00B835C5" w:rsidRPr="00174589" w:rsidRDefault="00B761A5" w:rsidP="002D2B98">
            <w:r>
              <w:t>test-</w:t>
            </w:r>
            <w:r w:rsidR="002D2B98">
              <w:t>se-con</w:t>
            </w:r>
            <w:bookmarkStart w:id="0" w:name="_GoBack"/>
            <w:bookmarkEnd w:id="0"/>
            <w:r w:rsidR="00B835C5" w:rsidRPr="00174589">
              <w:t>tigs.fa</w:t>
            </w:r>
          </w:p>
        </w:tc>
      </w:tr>
    </w:tbl>
    <w:p w14:paraId="4973DAA2" w14:textId="77777777" w:rsidR="00B47FD2" w:rsidRPr="00ED0DE8" w:rsidRDefault="00B47FD2" w:rsidP="00B47FD2">
      <w:pPr>
        <w:tabs>
          <w:tab w:val="left" w:pos="3832"/>
        </w:tabs>
      </w:pPr>
      <w:r w:rsidRPr="00ED0DE8">
        <w:lastRenderedPageBreak/>
        <w:t xml:space="preserve">What do these </w:t>
      </w:r>
      <w:r>
        <w:t>measures</w:t>
      </w:r>
      <w:r w:rsidRPr="00ED0DE8">
        <w:t xml:space="preserve"> mean?</w:t>
      </w:r>
      <w:r>
        <w:tab/>
      </w:r>
    </w:p>
    <w:p w14:paraId="0C4C2061" w14:textId="77777777" w:rsidR="000B4A4F" w:rsidRDefault="000B4A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D0DE8" w:rsidRPr="00ED0DE8" w14:paraId="4ABF8E9B" w14:textId="77777777" w:rsidTr="004267AD">
        <w:trPr>
          <w:trHeight w:val="2894"/>
        </w:trPr>
        <w:tc>
          <w:tcPr>
            <w:tcW w:w="885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7730"/>
            </w:tblGrid>
            <w:tr w:rsidR="002A7C1F" w:rsidRPr="00CD34D2" w14:paraId="0171582E" w14:textId="77777777" w:rsidTr="00A95CC2">
              <w:tc>
                <w:tcPr>
                  <w:tcW w:w="895" w:type="dxa"/>
                </w:tcPr>
                <w:p w14:paraId="5BF4D402" w14:textId="77777777" w:rsidR="002A7C1F" w:rsidRPr="00CD34D2" w:rsidRDefault="002A7C1F" w:rsidP="002A7C1F">
                  <w:r w:rsidRPr="00CD34D2">
                    <w:rPr>
                      <w:b/>
                    </w:rPr>
                    <w:t>n</w:t>
                  </w:r>
                  <w:r w:rsidRPr="00CD34D2">
                    <w:t xml:space="preserve"> </w:t>
                  </w:r>
                </w:p>
              </w:tc>
              <w:tc>
                <w:tcPr>
                  <w:tcW w:w="7730" w:type="dxa"/>
                </w:tcPr>
                <w:p w14:paraId="5A7624DF" w14:textId="77777777" w:rsidR="002A7C1F" w:rsidRPr="00CD34D2" w:rsidRDefault="002A7C1F" w:rsidP="002A7C1F">
                  <w:r w:rsidRPr="00CD34D2">
                    <w:t xml:space="preserve"> number of contigs</w:t>
                  </w:r>
                </w:p>
              </w:tc>
            </w:tr>
            <w:tr w:rsidR="002A7C1F" w:rsidRPr="00CD34D2" w14:paraId="40CD8193" w14:textId="77777777" w:rsidTr="00A95CC2">
              <w:tc>
                <w:tcPr>
                  <w:tcW w:w="895" w:type="dxa"/>
                </w:tcPr>
                <w:p w14:paraId="74509607" w14:textId="77777777" w:rsidR="002A7C1F" w:rsidRPr="00CD34D2" w:rsidRDefault="002A7C1F" w:rsidP="002A7C1F">
                  <w:r w:rsidRPr="00CD34D2">
                    <w:rPr>
                      <w:b/>
                    </w:rPr>
                    <w:t>n:200</w:t>
                  </w:r>
                  <w:r w:rsidRPr="00CD34D2">
                    <w:t xml:space="preserve"> </w:t>
                  </w:r>
                </w:p>
              </w:tc>
              <w:tc>
                <w:tcPr>
                  <w:tcW w:w="7730" w:type="dxa"/>
                </w:tcPr>
                <w:p w14:paraId="52988906" w14:textId="77777777" w:rsidR="002A7C1F" w:rsidRPr="00CD34D2" w:rsidRDefault="002A7C1F" w:rsidP="002A7C1F">
                  <w:r w:rsidRPr="00CD34D2">
                    <w:t xml:space="preserve"> number of contigs &gt; 200bp </w:t>
                  </w:r>
                </w:p>
              </w:tc>
            </w:tr>
            <w:tr w:rsidR="002A7C1F" w:rsidRPr="00CD34D2" w14:paraId="7185535E" w14:textId="77777777" w:rsidTr="00A95CC2">
              <w:tc>
                <w:tcPr>
                  <w:tcW w:w="895" w:type="dxa"/>
                </w:tcPr>
                <w:p w14:paraId="26F0A870" w14:textId="77777777" w:rsidR="002A7C1F" w:rsidRPr="00CD34D2" w:rsidRDefault="002A7C1F" w:rsidP="002A7C1F">
                  <w:r w:rsidRPr="00CD34D2">
                    <w:rPr>
                      <w:b/>
                    </w:rPr>
                    <w:t>min</w:t>
                  </w:r>
                  <w:r w:rsidRPr="00CD34D2">
                    <w:t xml:space="preserve"> </w:t>
                  </w:r>
                </w:p>
              </w:tc>
              <w:tc>
                <w:tcPr>
                  <w:tcW w:w="7730" w:type="dxa"/>
                </w:tcPr>
                <w:p w14:paraId="797AA7D3" w14:textId="77777777" w:rsidR="002A7C1F" w:rsidRPr="00CD34D2" w:rsidRDefault="002A7C1F" w:rsidP="002A7C1F">
                  <w:r w:rsidRPr="00CD34D2">
                    <w:t xml:space="preserve"> minimum contig size</w:t>
                  </w:r>
                </w:p>
              </w:tc>
            </w:tr>
            <w:tr w:rsidR="002A7C1F" w:rsidRPr="00CD34D2" w14:paraId="52674248" w14:textId="77777777" w:rsidTr="00A95CC2">
              <w:tc>
                <w:tcPr>
                  <w:tcW w:w="895" w:type="dxa"/>
                </w:tcPr>
                <w:p w14:paraId="22DC37F5" w14:textId="77777777" w:rsidR="002A7C1F" w:rsidRPr="00CD34D2" w:rsidRDefault="002A7C1F" w:rsidP="002A7C1F">
                  <w:r w:rsidRPr="00CD34D2">
                    <w:rPr>
                      <w:b/>
                    </w:rPr>
                    <w:t>N50</w:t>
                  </w:r>
                  <w:r w:rsidRPr="00CD34D2">
                    <w:t xml:space="preserve"> </w:t>
                  </w:r>
                </w:p>
              </w:tc>
              <w:tc>
                <w:tcPr>
                  <w:tcW w:w="7730" w:type="dxa"/>
                </w:tcPr>
                <w:p w14:paraId="755B80C0" w14:textId="77777777" w:rsidR="002A7C1F" w:rsidRPr="00CD34D2" w:rsidRDefault="002A7C1F" w:rsidP="002A7C1F">
                  <w:r w:rsidRPr="00CD34D2">
                    <w:t xml:space="preserve"> length of a contig from a set of longer contigs whose combined length represent 50% of assembly.</w:t>
                  </w:r>
                </w:p>
              </w:tc>
            </w:tr>
            <w:tr w:rsidR="002A7C1F" w:rsidRPr="00CD34D2" w14:paraId="73E5B335" w14:textId="77777777" w:rsidTr="00A95CC2">
              <w:tc>
                <w:tcPr>
                  <w:tcW w:w="895" w:type="dxa"/>
                </w:tcPr>
                <w:p w14:paraId="5E6699CC" w14:textId="77777777" w:rsidR="002A7C1F" w:rsidRPr="00CD34D2" w:rsidRDefault="002A7C1F" w:rsidP="002A7C1F">
                  <w:r w:rsidRPr="00CD34D2">
                    <w:rPr>
                      <w:b/>
                    </w:rPr>
                    <w:t>n:N50</w:t>
                  </w:r>
                  <w:r w:rsidRPr="00CD34D2">
                    <w:t xml:space="preserve"> </w:t>
                  </w:r>
                </w:p>
              </w:tc>
              <w:tc>
                <w:tcPr>
                  <w:tcW w:w="7730" w:type="dxa"/>
                </w:tcPr>
                <w:p w14:paraId="2127188E" w14:textId="77777777" w:rsidR="002A7C1F" w:rsidRPr="00CD34D2" w:rsidRDefault="002A7C1F" w:rsidP="002A7C1F">
                  <w:r w:rsidRPr="00CD34D2">
                    <w:t xml:space="preserve"> number of contigs greater than N50 length</w:t>
                  </w:r>
                </w:p>
              </w:tc>
            </w:tr>
            <w:tr w:rsidR="002A7C1F" w:rsidRPr="00CD34D2" w14:paraId="6A56DB51" w14:textId="77777777" w:rsidTr="00A95CC2">
              <w:tc>
                <w:tcPr>
                  <w:tcW w:w="895" w:type="dxa"/>
                </w:tcPr>
                <w:p w14:paraId="4E18FE3A" w14:textId="77777777" w:rsidR="002A7C1F" w:rsidRPr="00CD34D2" w:rsidRDefault="002A7C1F" w:rsidP="002A7C1F">
                  <w:r w:rsidRPr="00CD34D2">
                    <w:rPr>
                      <w:b/>
                    </w:rPr>
                    <w:t>max</w:t>
                  </w:r>
                  <w:r w:rsidRPr="00CD34D2">
                    <w:t xml:space="preserve"> </w:t>
                  </w:r>
                </w:p>
              </w:tc>
              <w:tc>
                <w:tcPr>
                  <w:tcW w:w="7730" w:type="dxa"/>
                </w:tcPr>
                <w:p w14:paraId="2FDDC838" w14:textId="77777777" w:rsidR="002A7C1F" w:rsidRPr="00CD34D2" w:rsidRDefault="002A7C1F" w:rsidP="002A7C1F">
                  <w:r w:rsidRPr="00CD34D2">
                    <w:t xml:space="preserve"> maximum contig size</w:t>
                  </w:r>
                </w:p>
              </w:tc>
            </w:tr>
            <w:tr w:rsidR="002A7C1F" w14:paraId="5C38051E" w14:textId="77777777" w:rsidTr="00A95CC2">
              <w:tc>
                <w:tcPr>
                  <w:tcW w:w="895" w:type="dxa"/>
                </w:tcPr>
                <w:p w14:paraId="21289D80" w14:textId="77777777" w:rsidR="002A7C1F" w:rsidRPr="00CD34D2" w:rsidRDefault="002A7C1F" w:rsidP="002A7C1F">
                  <w:r w:rsidRPr="00CD34D2">
                    <w:rPr>
                      <w:b/>
                    </w:rPr>
                    <w:t>sum</w:t>
                  </w:r>
                  <w:r w:rsidRPr="00CD34D2">
                    <w:t xml:space="preserve"> </w:t>
                  </w:r>
                </w:p>
              </w:tc>
              <w:tc>
                <w:tcPr>
                  <w:tcW w:w="7730" w:type="dxa"/>
                </w:tcPr>
                <w:p w14:paraId="2E2F00A2" w14:textId="77777777" w:rsidR="002A7C1F" w:rsidRDefault="002A7C1F" w:rsidP="002A7C1F">
                  <w:r w:rsidRPr="00CD34D2">
                    <w:t xml:space="preserve"> total assembly size (if multiple contigs, all lengths are added)</w:t>
                  </w:r>
                </w:p>
              </w:tc>
            </w:tr>
          </w:tbl>
          <w:p w14:paraId="5F50157A" w14:textId="77777777" w:rsidR="004267AD" w:rsidRDefault="004267AD" w:rsidP="004267AD"/>
          <w:p w14:paraId="6EDA60C6" w14:textId="7FBDA169" w:rsidR="004267AD" w:rsidRPr="00ED0DE8" w:rsidRDefault="004267AD" w:rsidP="004267AD">
            <w:r>
              <w:t xml:space="preserve">Ideally, we want to get least number of </w:t>
            </w:r>
            <w:r w:rsidR="003F42F4">
              <w:t>contigs, which</w:t>
            </w:r>
            <w:r>
              <w:t xml:space="preserve"> are very long. </w:t>
            </w:r>
          </w:p>
        </w:tc>
      </w:tr>
    </w:tbl>
    <w:p w14:paraId="4FCB8FDA" w14:textId="59AA8713" w:rsidR="00CD0B97" w:rsidRDefault="00CD0B97"/>
    <w:p w14:paraId="17DDEC9A" w14:textId="77777777" w:rsidR="00242802" w:rsidRDefault="00242802"/>
    <w:p w14:paraId="51F81B11" w14:textId="77777777" w:rsidR="00CD0B97" w:rsidRDefault="00CD0B97"/>
    <w:p w14:paraId="7D149FE4" w14:textId="6F15FE66" w:rsidR="00CD0B97" w:rsidRDefault="00892541" w:rsidP="003F42F4">
      <w:pPr>
        <w:pStyle w:val="h2"/>
      </w:pPr>
      <w:r w:rsidRPr="00892541">
        <w:t>Process Overview:</w:t>
      </w:r>
    </w:p>
    <w:p w14:paraId="3E1638A3" w14:textId="77777777" w:rsidR="00AE07C0" w:rsidRDefault="00AE07C0" w:rsidP="00AE07C0"/>
    <w:p w14:paraId="75879C0E" w14:textId="4B3488AB" w:rsidR="00AE07C0" w:rsidRDefault="00AE07C0" w:rsidP="00AE07C0">
      <w:r>
        <w:t xml:space="preserve">In this exercise, different parameters are </w:t>
      </w:r>
      <w:r w:rsidR="00DE18DB">
        <w:t>changed</w:t>
      </w:r>
      <w:r>
        <w:t xml:space="preserve"> during the assembly process and the goal is to analyze the assembly output and find the best set of parameter</w:t>
      </w:r>
      <w:r w:rsidR="009B514D">
        <w:t>s</w:t>
      </w:r>
      <w:r>
        <w:t>.</w:t>
      </w:r>
      <w:r w:rsidR="00342960">
        <w:t xml:space="preserve"> For one set of sequence reads, K-mer size, overlap size and number of processors can be changed. Number of processors doesn’t affect the quality of the assembly but can </w:t>
      </w:r>
      <w:r w:rsidR="00860F09">
        <w:t>significantly alter</w:t>
      </w:r>
      <w:r w:rsidR="00342960">
        <w:t xml:space="preserve"> the time to </w:t>
      </w:r>
      <w:r w:rsidR="001C31FE">
        <w:t>produce</w:t>
      </w:r>
      <w:r w:rsidR="00342960">
        <w:t xml:space="preserve"> the result.</w:t>
      </w:r>
    </w:p>
    <w:p w14:paraId="14249F55" w14:textId="77777777" w:rsidR="00AE07C0" w:rsidRDefault="00AE07C0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</w:pPr>
    </w:p>
    <w:p w14:paraId="5C013F61" w14:textId="01C4E09C" w:rsidR="00AE07C0" w:rsidRDefault="00AE07C0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</w:pPr>
    </w:p>
    <w:p w14:paraId="09155B63" w14:textId="1494F90E" w:rsidR="00075739" w:rsidRPr="00892541" w:rsidRDefault="00075739">
      <w:pPr>
        <w:rPr>
          <w:rFonts w:asciiTheme="majorHAnsi" w:eastAsiaTheme="majorEastAsia" w:hAnsiTheme="majorHAnsi" w:cstheme="majorBidi"/>
          <w:b/>
          <w:bCs/>
          <w:color w:val="4F81BD" w:themeColor="accent1"/>
          <w:szCs w:val="26"/>
        </w:rPr>
      </w:pPr>
      <w:r w:rsidRPr="00075739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Cs w:val="26"/>
        </w:rPr>
        <mc:AlternateContent>
          <mc:Choice Requires="wpg">
            <w:drawing>
              <wp:inline distT="0" distB="0" distL="0" distR="0" wp14:anchorId="32235D10" wp14:editId="3139D819">
                <wp:extent cx="3721100" cy="3489325"/>
                <wp:effectExtent l="50800" t="25400" r="88900" b="92075"/>
                <wp:docPr id="1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0" cy="3489325"/>
                          <a:chOff x="0" y="0"/>
                          <a:chExt cx="3671210" cy="3235705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993625" y="1061357"/>
                            <a:ext cx="1932214" cy="78921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523928" w14:textId="77777777" w:rsidR="00734872" w:rsidRDefault="00734872" w:rsidP="000757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ABySS Assembler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Snip Diagonal Corner Rectangle 19"/>
                        <wps:cNvSpPr/>
                        <wps:spPr>
                          <a:xfrm>
                            <a:off x="0" y="0"/>
                            <a:ext cx="1242785" cy="607786"/>
                          </a:xfrm>
                          <a:prstGeom prst="snip2Diag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67A5E0" w14:textId="77777777" w:rsidR="00734872" w:rsidRDefault="00734872" w:rsidP="000757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Sequence Reads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Heptagon 20"/>
                        <wps:cNvSpPr/>
                        <wps:spPr>
                          <a:xfrm>
                            <a:off x="1301757" y="1"/>
                            <a:ext cx="687620" cy="607785"/>
                          </a:xfrm>
                          <a:prstGeom prst="heptagon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533CE6" w14:textId="77777777" w:rsidR="00734872" w:rsidRDefault="00734872" w:rsidP="000757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Kmer size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Heptagon 21"/>
                        <wps:cNvSpPr/>
                        <wps:spPr>
                          <a:xfrm>
                            <a:off x="2052873" y="0"/>
                            <a:ext cx="809162" cy="607787"/>
                          </a:xfrm>
                          <a:prstGeom prst="heptagon">
                            <a:avLst/>
                          </a:prstGeom>
                          <a:solidFill>
                            <a:srgbClr val="B3A2C7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53F1B6" w14:textId="77777777" w:rsidR="00734872" w:rsidRDefault="00734872" w:rsidP="000757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Overlap size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621393" y="607786"/>
                            <a:ext cx="1338339" cy="4535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1798576" y="607789"/>
                            <a:ext cx="161156" cy="4535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>
                            <a:off x="1959732" y="607790"/>
                            <a:ext cx="317668" cy="4535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nip Same Side Corner Rectangle 25"/>
                        <wps:cNvSpPr/>
                        <wps:spPr>
                          <a:xfrm>
                            <a:off x="1406375" y="2421231"/>
                            <a:ext cx="1106714" cy="814474"/>
                          </a:xfrm>
                          <a:prstGeom prst="snip2Same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6CA8C4" w14:textId="77777777" w:rsidR="00734872" w:rsidRDefault="00734872" w:rsidP="000757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Contigs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959732" y="1850571"/>
                            <a:ext cx="0" cy="5706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Heptagon 27"/>
                        <wps:cNvSpPr/>
                        <wps:spPr>
                          <a:xfrm>
                            <a:off x="2983590" y="5"/>
                            <a:ext cx="687620" cy="607785"/>
                          </a:xfrm>
                          <a:prstGeom prst="heptagon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930BEB" w14:textId="77777777" w:rsidR="00734872" w:rsidRDefault="00734872" w:rsidP="000757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No. of</w:t>
                              </w:r>
                            </w:p>
                            <w:p w14:paraId="3F3D105C" w14:textId="77777777" w:rsidR="00734872" w:rsidRDefault="00734872" w:rsidP="0007573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Proc.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Straight Arrow Connector 28"/>
                        <wps:cNvCnPr/>
                        <wps:spPr>
                          <a:xfrm flipH="1">
                            <a:off x="1959732" y="607793"/>
                            <a:ext cx="1214659" cy="4535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93pt;height:274.75pt;mso-position-horizontal-relative:char;mso-position-vertical-relative:line" coordsize="36712,3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">
                <v:roundrect id="Rounded Rectangle 18" o:spid="_x0000_s1027" style="position:absolute;left:9936;top:10613;width:19322;height:78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xiQsQA&#10;AADbAAAADwAAAGRycy9kb3ducmV2LnhtbESPzW7CQAyE75V4h5WRuFSwKVILBBaEKlpxqsTPA5is&#10;SaJkvSG7hPTt8aFSb7ZmPPN5teldrTpqQ+nZwNskAUWceVtybuB8+hrPQYWIbLH2TAZ+KcBmPXhZ&#10;YWr9gw/UHWOuJIRDigaKGJtU65AV5DBMfEMs2tW3DqOsba5tiw8Jd7WeJsmHdliyNBTY0GdBWXW8&#10;OwM/ZfdNp+p9ttC3y6xfVDv/ejkbMxr22yWoSH38N/9d763gC6z8Ig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YkLEAAAA2wAAAA8AAAAAAAAAAAAAAAAAmAIAAGRycy9k&#10;b3ducmV2LnhtbFBLBQYAAAAABAAEAPUAAACJ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5523928" w14:textId="77777777" w:rsidR="00734872" w:rsidRDefault="00734872" w:rsidP="000757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ABySS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Assembler</w:t>
                        </w:r>
                      </w:p>
                    </w:txbxContent>
                  </v:textbox>
                </v:roundrect>
                <v:shape id="Snip Diagonal Corner Rectangle 19" o:spid="_x0000_s1028" style="position:absolute;width:12427;height:6077;visibility:visible;mso-wrap-style:square;v-text-anchor:middle" coordsize="1242785,607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7kcIA&#10;AADbAAAADwAAAGRycy9kb3ducmV2LnhtbERPS2vCQBC+F/wPywi91Y2CpaZuRMVCT4XGIPQ2ZMc8&#10;zM6u2TWm/75bKPQ2H99z1pvRdGKg3jeWFcxnCQji0uqGKwXF8e3pBYQPyBo7y6TgmzxsssnDGlNt&#10;7/xJQx4qEUPYp6igDsGlUvqyJoN+Zh1x5M62Nxgi7Cupe7zHcNPJRZI8S4MNx4YaHe1rKi/5zSho&#10;O5u7D7e8nri9VrvtsjBfw0Gpx+m4fQURaAz/4j/3u47zV/D7Szx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LuRwgAAANsAAAAPAAAAAAAAAAAAAAAAAJgCAABkcnMvZG93&#10;bnJldi54bWxQSwUGAAAAAAQABAD1AAAAhwMAAAAA&#10;" adj="-11796480,,5400" path="m,l1141485,r101300,101300l1242785,607786r,l101300,607786,,506486,,xe" fillcolor="#e5b8b7 [1301]" strokecolor="#4579b8 [3044]">
                  <v:stroke joinstyle="miter"/>
                  <v:shadow on="t" color="black" opacity="22937f" origin=",.5" offset="0,.63889mm"/>
                  <v:formulas/>
                  <v:path arrowok="t" o:connecttype="custom" o:connectlocs="0,0;1141485,0;1242785,101300;1242785,607786;1242785,607786;101300,607786;0,506486;0,0" o:connectangles="0,0,0,0,0,0,0,0" textboxrect="0,0,1242785,607786"/>
                  <v:textbox>
                    <w:txbxContent>
                      <w:p w14:paraId="1E67A5E0" w14:textId="77777777" w:rsidR="00734872" w:rsidRDefault="00734872" w:rsidP="000757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Sequence Reads</w:t>
                        </w:r>
                      </w:p>
                    </w:txbxContent>
                  </v:textbox>
                </v:shape>
                <v:shape id="Heptagon 20" o:spid="_x0000_s1029" style="position:absolute;left:13017;width:6876;height:6077;visibility:visible;mso-wrap-style:square;v-text-anchor:middle" coordsize="687620,607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Mar4A&#10;AADbAAAADwAAAGRycy9kb3ducmV2LnhtbERPzWoCMRC+F3yHMIVeSs0qWGU1iggtniquPsCwmW7W&#10;JpOQpLq+fXMQevz4/lebwVlxpZh6zwom4woEcet1z52C8+njbQEiZWSN1jMpuFOCzXr0tMJa+xsf&#10;6drkTpQQTjUqMDmHWsrUGnKYxj4QF+7bR4e5wNhJHfFWwp2V06p6lw57Lg0GA+0MtT/Nr1PQDhfz&#10;RU34XNioX23oZ/MDBaVenoftEkSmIf+LH+69VjAt68uX8gPk+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RDGq+AAAA2wAAAA8AAAAAAAAAAAAAAAAAmAIAAGRycy9kb3ducmV2&#10;LnhtbFBLBQYAAAAABAAEAPUAAACDAwAAAAA=&#10;" adj="-11796480,,5400" path="m-2,390871l68095,120380,343810,,619525,120380r68097,270491l496819,607788r-306018,l-2,390871xe" fillcolor="#d6e3bc [1302]" strokecolor="#4579b8 [3044]">
                  <v:stroke joinstyle="miter"/>
                  <v:shadow on="t" color="black" opacity="22937f" origin=",.5" offset="0,.63889mm"/>
                  <v:formulas/>
                  <v:path arrowok="t" o:connecttype="custom" o:connectlocs="-2,390871;68095,120380;343810,0;619525,120380;687622,390871;496819,607788;190801,607788;-2,390871" o:connectangles="0,0,0,0,0,0,0,0" textboxrect="0,0,687620,607785"/>
                  <v:textbox>
                    <w:txbxContent>
                      <w:p w14:paraId="09533CE6" w14:textId="77777777" w:rsidR="00734872" w:rsidRDefault="00734872" w:rsidP="000757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Kmer</w:t>
                        </w:r>
                        <w:proofErr w:type="spellEnd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 xml:space="preserve"> size</w:t>
                        </w:r>
                      </w:p>
                    </w:txbxContent>
                  </v:textbox>
                </v:shape>
                <v:shape id="Heptagon 21" o:spid="_x0000_s1030" style="position:absolute;left:20528;width:8092;height:6077;visibility:visible;mso-wrap-style:square;v-text-anchor:middle" coordsize="809162,6077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X+sIA&#10;AADbAAAADwAAAGRycy9kb3ducmV2LnhtbESPT4vCMBTE74LfITxhb5rahUWqUUQUy3pY/IPnR/NM&#10;q81LaaJ2v71ZWPA4zMxvmNmis7V4UOsrxwrGowQEceF0xUbB6bgZTkD4gKyxdkwKfsnDYt7vzTDT&#10;7sl7ehyCERHCPkMFZQhNJqUvSrLoR64hjt7FtRZDlK2RusVnhNtapknyJS1WHBdKbGhVUnE73K2C&#10;n/S6N5/nb0Pb9XK748bVeZor9THollMQgbrwDv+3c60gHcPf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Vf6wgAAANsAAAAPAAAAAAAAAAAAAAAAAJgCAABkcnMvZG93&#10;bnJldi54bWxQSwUGAAAAAAQABAD1AAAAhwMAAAAA&#10;" adj="-11796480,,5400" path="m-2,390872l80132,120380,404581,,729030,120380r80134,270492l584635,607790r-360108,l-2,390872xe" fillcolor="#b3a2c7" strokecolor="#4579b8 [3044]">
                  <v:stroke joinstyle="miter"/>
                  <v:shadow on="t" color="black" opacity="22937f" origin=",.5" offset="0,.63889mm"/>
                  <v:formulas/>
                  <v:path arrowok="t" o:connecttype="custom" o:connectlocs="-2,390872;80132,120380;404581,0;729030,120380;809164,390872;584635,607790;224527,607790;-2,390872" o:connectangles="0,0,0,0,0,0,0,0" textboxrect="0,0,809162,607787"/>
                  <v:textbox>
                    <w:txbxContent>
                      <w:p w14:paraId="5953F1B6" w14:textId="77777777" w:rsidR="00734872" w:rsidRDefault="00734872" w:rsidP="000757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Overlap size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31" type="#_x0000_t32" style="position:absolute;left:6213;top:6077;width:13384;height:4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+McQAAADbAAAADwAAAGRycy9kb3ducmV2LnhtbESPQWvCQBSE74X+h+UVeqsbAy0luoqI&#10;gtBaMGnvz+wziWbfht01if++Wyh4HGbmG2a+HE0renK+saxgOklAEJdWN1wp+C62L+8gfEDW2Fom&#10;BTfysFw8Pswx03bgA/V5qESEsM9QQR1Cl0npy5oM+ontiKN3ss5giNJVUjscIty0Mk2SN2mw4bhQ&#10;Y0frmspLfjUKXjfusOrOn8XXj/Pbq22Obn/+UOr5aVzNQAQawz38395pBWkK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v4xxAAAANs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23" o:spid="_x0000_s1032" type="#_x0000_t32" style="position:absolute;left:17985;top:6077;width:1612;height:4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bqsQAAADbAAAADwAAAGRycy9kb3ducmV2LnhtbESPW2sCMRSE3wv+h3AE32pWpaVsjSKi&#10;ILQW1sv76eZ0d+3mZEmyl/57Uyj0cZiZb5jlejC16Mj5yrKC2TQBQZxbXXGh4HLeP76A8AFZY22Z&#10;FPyQh/Vq9LDEVNueM+pOoRARwj5FBWUITSqlz0sy6Ke2IY7el3UGQ5SukNphH+GmlvMkeZYGK44L&#10;JTa0LSn/PrVGwdPOZZvm9n7+uDq/b2316Y63N6Um42HzCiLQEP7Df+2DVjBf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luqxAAAANs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24" o:spid="_x0000_s1033" type="#_x0000_t32" style="position:absolute;left:19597;top:6077;width:3177;height:45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OBMsUAAADbAAAADwAAAGRycy9kb3ducmV2LnhtbESPQWvCQBSE7wX/w/IEb3Wj2CKpq4ig&#10;8VCssT14fGRfk2D2bciuMfHXu0Khx2FmvmEWq85UoqXGlZYVTMYRCOLM6pJzBT/f29c5COeRNVaW&#10;SUFPDlbLwcsCY21vnFJ78rkIEHYxKii8r2MpXVaQQTe2NXHwfm1j0AfZ5FI3eAtwU8lpFL1LgyWH&#10;hQJr2hSUXU5XoyBPzfmY9P1XvzvfD5+tSd58lyg1GnbrDxCeOv8f/mvvtYLpDJ5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OBMsUAAADb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 id="Snip Same Side Corner Rectangle 25" o:spid="_x0000_s1034" style="position:absolute;left:14063;top:24212;width:11067;height:8145;visibility:visible;mso-wrap-style:square;v-text-anchor:middle" coordsize="1106714,8144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4GoMUA&#10;AADbAAAADwAAAGRycy9kb3ducmV2LnhtbESPQWvCQBSE74X+h+UVvNVNBEtNXSUUpGIOEm0Fb4/s&#10;axKafRt2tzH++65Q8DjMzDfMcj2aTgzkfGtZQTpNQBBXVrdcK/g8bp5fQfiArLGzTAqu5GG9enxY&#10;YqbthUsaDqEWEcI+QwVNCH0mpa8aMuintieO3rd1BkOUrpba4SXCTSdnSfIiDbYcFxrs6b2h6ufw&#10;axQMX1We6kWx++jOJ1cWm/3WJVKpydOYv4EINIZ7+L+91Qpmc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gagxQAAANsAAAAPAAAAAAAAAAAAAAAAAJgCAABkcnMv&#10;ZG93bnJldi54bWxQSwUGAAAAAAQABAD1AAAAigMAAAAA&#10;" adj="-11796480,,5400" path="m135748,l970966,r135748,135748l1106714,814474r,l,814474r,l,135748,135748,xe" fillcolor="#938953 [1614]" strokecolor="#4579b8 [3044]">
                  <v:stroke joinstyle="miter"/>
                  <v:shadow on="t" color="black" opacity="22937f" origin=",.5" offset="0,.63889mm"/>
                  <v:formulas/>
                  <v:path arrowok="t" o:connecttype="custom" o:connectlocs="135748,0;970966,0;1106714,135748;1106714,814474;1106714,814474;0,814474;0,814474;0,135748;135748,0" o:connectangles="0,0,0,0,0,0,0,0,0" textboxrect="0,0,1106714,814474"/>
                  <v:textbox>
                    <w:txbxContent>
                      <w:p w14:paraId="046CA8C4" w14:textId="77777777" w:rsidR="00734872" w:rsidRDefault="00734872" w:rsidP="000757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Contigs</w:t>
                        </w:r>
                        <w:proofErr w:type="spellEnd"/>
                      </w:p>
                    </w:txbxContent>
                  </v:textbox>
                </v:shape>
                <v:shape id="Straight Arrow Connector 26" o:spid="_x0000_s1035" type="#_x0000_t32" style="position:absolute;left:19597;top:18505;width:0;height:5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H4MsEAAADbAAAADwAAAGRycy9kb3ducmV2LnhtbESPQYvCMBSE74L/ITzBm6YKilSjiCgI&#10;7grqen82z7bavJQkavffbwRhj8PMfMPMFo2pxJOcLy0rGPQTEMSZ1SXnCn5Om94EhA/IGivLpOCX&#10;PCzm7dYMU21ffKDnMeQiQtinqKAIoU6l9FlBBn3f1sTRu1pnMETpcqkdviLcVHKYJGNpsOS4UGBN&#10;q4Ky+/FhFIzW7rCsb1+n/dn5zcOWF/d92ynV7TTLKYhATfgPf9pbrWA4hveX+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fgywQAAANsAAAAPAAAAAAAAAAAAAAAA&#10;AKECAABkcnMvZG93bnJldi54bWxQSwUGAAAAAAQABAD5AAAAjwMAAAAA&#10;" strokecolor="#4f81bd [3204]" strokeweight="2pt">
                  <v:stroke endarrow="open"/>
                  <v:shadow on="t" color="black" opacity="24903f" origin=",.5" offset="0,.55556mm"/>
                </v:shape>
                <v:shape id="Heptagon 27" o:spid="_x0000_s1036" style="position:absolute;left:29835;width:6877;height:6077;visibility:visible;mso-wrap-style:square;v-text-anchor:middle" coordsize="687620,607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rnlMQA&#10;AADbAAAADwAAAGRycy9kb3ducmV2LnhtbESPT2vCQBTE74LfYXlCb7oxUC3RjYhg8VLU9A8eH9mX&#10;ZDH7NmS3mn57t1DocZiZ3zDrzWBbcaPeG8cK5rMEBHHptOFawcf7fvoCwgdkja1jUvBDHjb5eLTG&#10;TLs7n+lWhFpECPsMFTQhdJmUvmzIop+5jjh6lesthij7Wuoe7xFuW5kmyUJaNBwXGuxo11B5Lb6t&#10;gqo4nF7fdEnb/dcl7ezFPH8ejVJPk2G7AhFoCP/hv/ZBK0iX8Psl/g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K55TEAAAA2wAAAA8AAAAAAAAAAAAAAAAAmAIAAGRycy9k&#10;b3ducmV2LnhtbFBLBQYAAAAABAAEAPUAAACJAwAAAAA=&#10;" adj="-11796480,,5400" path="m-2,390871l68095,120380,343810,,619525,120380r68097,270491l496819,607788r-306018,l-2,390871xe" fillcolor="#92cddc [1944]" strokecolor="#4579b8 [3044]">
                  <v:stroke joinstyle="miter"/>
                  <v:shadow on="t" color="black" opacity="22937f" origin=",.5" offset="0,.63889mm"/>
                  <v:formulas/>
                  <v:path arrowok="t" o:connecttype="custom" o:connectlocs="-2,390871;68095,120380;343810,0;619525,120380;687622,390871;496819,607788;190801,607788;-2,390871" o:connectangles="0,0,0,0,0,0,0,0" textboxrect="0,0,687620,607785"/>
                  <v:textbox>
                    <w:txbxContent>
                      <w:p w14:paraId="57930BEB" w14:textId="77777777" w:rsidR="00734872" w:rsidRDefault="00734872" w:rsidP="000757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No. of</w:t>
                        </w:r>
                      </w:p>
                      <w:p w14:paraId="3F3D105C" w14:textId="77777777" w:rsidR="00734872" w:rsidRDefault="00734872" w:rsidP="0007573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Proc.</w:t>
                        </w:r>
                        <w:proofErr w:type="gramEnd"/>
                      </w:p>
                    </w:txbxContent>
                  </v:textbox>
                </v:shape>
                <v:shape id="Straight Arrow Connector 28" o:spid="_x0000_s1037" type="#_x0000_t32" style="position:absolute;left:19597;top:6077;width:12146;height:45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LN8IAAADbAAAADwAAAGRycy9kb3ducmV2LnhtbERPu2rDMBTdA/kHcQPdYrmGhuBGCaGQ&#10;uENJY7dDxot1a5tYV8ZS/ejXV0Oh4+G8d4fJtGKg3jWWFTxGMQji0uqGKwWfH6f1FoTzyBpby6Rg&#10;JgeH/XKxw1TbkXMaCl+JEMIuRQW1910qpStrMugi2xEH7sv2Bn2AfSV1j2MIN61M4ngjDTYcGmrs&#10;6KWm8l58GwVVbm7XbJ7f5/Pt5/I2mOzJT5lSD6vp+AzC0+T/xX/uV60gCWPDl/AD5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6LN8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14:paraId="1499E5EA" w14:textId="77777777" w:rsidR="00892541" w:rsidRDefault="00892541"/>
    <w:p w14:paraId="20A189A2" w14:textId="77777777" w:rsidR="00075739" w:rsidRDefault="00075739"/>
    <w:p w14:paraId="66B67911" w14:textId="2304C200" w:rsidR="005D1E5B" w:rsidRDefault="00972085" w:rsidP="0017247D">
      <w:pPr>
        <w:pStyle w:val="Heading2"/>
        <w:rPr>
          <w:sz w:val="24"/>
        </w:rPr>
      </w:pPr>
      <w:r w:rsidRPr="0017247D">
        <w:rPr>
          <w:sz w:val="24"/>
        </w:rPr>
        <w:t xml:space="preserve">Case Study1: </w:t>
      </w:r>
      <w:r w:rsidR="00800D89">
        <w:rPr>
          <w:sz w:val="24"/>
        </w:rPr>
        <w:t xml:space="preserve">What effect do </w:t>
      </w:r>
      <w:r w:rsidR="005D1E5B" w:rsidRPr="0017247D">
        <w:rPr>
          <w:sz w:val="24"/>
        </w:rPr>
        <w:t xml:space="preserve">kmer </w:t>
      </w:r>
      <w:r w:rsidR="00800D89">
        <w:rPr>
          <w:sz w:val="24"/>
        </w:rPr>
        <w:t>and</w:t>
      </w:r>
      <w:r w:rsidR="005B58F0" w:rsidRPr="0017247D">
        <w:rPr>
          <w:sz w:val="24"/>
        </w:rPr>
        <w:t xml:space="preserve"> overlap size</w:t>
      </w:r>
      <w:r w:rsidR="00800D89">
        <w:rPr>
          <w:sz w:val="24"/>
        </w:rPr>
        <w:t>s</w:t>
      </w:r>
      <w:r w:rsidR="005D1E5B" w:rsidRPr="0017247D">
        <w:rPr>
          <w:sz w:val="24"/>
        </w:rPr>
        <w:t xml:space="preserve"> have in the process of assembly?</w:t>
      </w:r>
    </w:p>
    <w:p w14:paraId="2890DE23" w14:textId="77777777" w:rsidR="00810619" w:rsidRDefault="00810619" w:rsidP="00810619"/>
    <w:p w14:paraId="58A6A6F3" w14:textId="0FB34073" w:rsidR="00810619" w:rsidRDefault="002A7C1F" w:rsidP="00810619">
      <w:r>
        <w:t>Let us</w:t>
      </w:r>
      <w:r w:rsidR="00810619">
        <w:t xml:space="preserve"> first change kmer size parameter</w:t>
      </w:r>
      <w:r w:rsidR="00EB4EA6">
        <w:t xml:space="preserve"> in </w:t>
      </w:r>
      <w:r>
        <w:t>A</w:t>
      </w:r>
      <w:r w:rsidR="00EB4EA6">
        <w:t>byss assembler</w:t>
      </w:r>
      <w:r w:rsidR="00810619">
        <w:t xml:space="preserve">. </w:t>
      </w:r>
      <w:r>
        <w:t>This</w:t>
      </w:r>
      <w:r w:rsidR="00876A17">
        <w:t xml:space="preserve"> assembler has “k=” switch, that can be assigned different kmer sizes.</w:t>
      </w:r>
      <w:r w:rsidR="0098306C">
        <w:t xml:space="preserve"> “k=25” means kmer size is 25.</w:t>
      </w:r>
    </w:p>
    <w:p w14:paraId="44059FB9" w14:textId="77777777" w:rsidR="0098306C" w:rsidRDefault="0098306C" w:rsidP="00810619"/>
    <w:p w14:paraId="2F31331C" w14:textId="56C8828E" w:rsidR="0098306C" w:rsidRPr="00810619" w:rsidRDefault="0098306C" w:rsidP="00810619">
      <w:r>
        <w:t xml:space="preserve">Shown below is a </w:t>
      </w:r>
      <w:r w:rsidR="00C11679">
        <w:t>‘</w:t>
      </w:r>
      <w:r>
        <w:t>for lo</w:t>
      </w:r>
      <w:r w:rsidR="00EE0768">
        <w:t>op</w:t>
      </w:r>
      <w:r w:rsidR="00C11679">
        <w:t>’</w:t>
      </w:r>
      <w:r w:rsidR="00EE0768">
        <w:t xml:space="preserve">, that iterates </w:t>
      </w:r>
      <w:r>
        <w:t xml:space="preserve">from </w:t>
      </w:r>
      <w:r w:rsidR="00EE0768">
        <w:t>k=</w:t>
      </w:r>
      <w:r>
        <w:t xml:space="preserve">20 to </w:t>
      </w:r>
      <w:r w:rsidR="00092CE1">
        <w:t>k=</w:t>
      </w:r>
      <w:r>
        <w:t>30</w:t>
      </w:r>
      <w:r w:rsidR="00E6131F">
        <w:t>.</w:t>
      </w:r>
    </w:p>
    <w:p w14:paraId="1763476C" w14:textId="4DAC0DE5" w:rsidR="00242802" w:rsidRDefault="00242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57B21" w14:paraId="51FA9EB5" w14:textId="77777777" w:rsidTr="00F57B21">
        <w:tc>
          <w:tcPr>
            <w:tcW w:w="8856" w:type="dxa"/>
          </w:tcPr>
          <w:p w14:paraId="2A73AF24" w14:textId="318C4B49" w:rsidR="00F57B21" w:rsidRPr="006740F6" w:rsidRDefault="00AE07C0" w:rsidP="00F57B2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for k in {20..30</w:t>
            </w:r>
            <w:r w:rsidR="00F57B21" w:rsidRPr="006740F6">
              <w:rPr>
                <w:rFonts w:ascii="Courier" w:hAnsi="Courier"/>
              </w:rPr>
              <w:t>}; do mkdir k$k; cd k$</w:t>
            </w:r>
            <w:r w:rsidR="00EA1896">
              <w:rPr>
                <w:rFonts w:ascii="Courier" w:hAnsi="Courier"/>
              </w:rPr>
              <w:t>k; abyss-pe k=$k name=test se=/data/day4</w:t>
            </w:r>
            <w:r w:rsidR="00F57B21" w:rsidRPr="006740F6">
              <w:rPr>
                <w:rFonts w:ascii="Courier" w:hAnsi="Courier"/>
              </w:rPr>
              <w:t>/test_reads.fa; cd ..; done</w:t>
            </w:r>
          </w:p>
          <w:p w14:paraId="3312CD6C" w14:textId="77777777" w:rsidR="00F57B21" w:rsidRDefault="00F57B21"/>
          <w:p w14:paraId="6A9785F3" w14:textId="6B3DD4B6" w:rsidR="00F57B21" w:rsidRDefault="00F57B21">
            <w:r>
              <w:t xml:space="preserve">k=$k </w:t>
            </w:r>
            <w:r w:rsidR="00AE07C0">
              <w:t>changes k-mer size from 20 to 30</w:t>
            </w:r>
          </w:p>
        </w:tc>
      </w:tr>
    </w:tbl>
    <w:p w14:paraId="379E7E07" w14:textId="77777777" w:rsidR="00B817B9" w:rsidRDefault="00B817B9"/>
    <w:p w14:paraId="3F7432CC" w14:textId="52E325F6" w:rsidR="00972085" w:rsidRDefault="009E5EA8">
      <w:r>
        <w:t>All the ou</w:t>
      </w:r>
      <w:r w:rsidR="006C1CB9">
        <w:t>t</w:t>
      </w:r>
      <w:r>
        <w:t xml:space="preserve">puts </w:t>
      </w:r>
      <w:r w:rsidR="006A387E">
        <w:t xml:space="preserve">will be </w:t>
      </w:r>
      <w:r>
        <w:t xml:space="preserve">stored inside </w:t>
      </w:r>
      <w:r w:rsidR="006A387E">
        <w:t xml:space="preserve">directories labeled as </w:t>
      </w:r>
      <w:r>
        <w:t>k20, k21, k22 ….. k30.</w:t>
      </w:r>
    </w:p>
    <w:p w14:paraId="1238F995" w14:textId="77777777" w:rsidR="009E5EA8" w:rsidRDefault="009E5EA8"/>
    <w:p w14:paraId="530FF331" w14:textId="6F3439F6" w:rsidR="00972085" w:rsidRDefault="008F412A">
      <w:r>
        <w:t xml:space="preserve">Next, </w:t>
      </w:r>
      <w:r w:rsidR="006A387E">
        <w:t>let us</w:t>
      </w:r>
      <w:r>
        <w:t xml:space="preserve"> r</w:t>
      </w:r>
      <w:r w:rsidR="00AE5A35">
        <w:t>un abyss-fac</w:t>
      </w:r>
      <w:r w:rsidR="001A7D2A">
        <w:t xml:space="preserve"> and </w:t>
      </w:r>
      <w:r w:rsidR="00B263FE">
        <w:t>compare the assembly results</w:t>
      </w:r>
      <w:r w:rsidR="001A7D2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7D2A" w14:paraId="7B4E1E35" w14:textId="77777777" w:rsidTr="001A7D2A">
        <w:tc>
          <w:tcPr>
            <w:tcW w:w="8856" w:type="dxa"/>
          </w:tcPr>
          <w:p w14:paraId="58972261" w14:textId="10334D1C" w:rsidR="001A7D2A" w:rsidRPr="006740F6" w:rsidRDefault="001D250E" w:rsidP="001A7D2A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for x in `ls k*/</w:t>
            </w:r>
            <w:r>
              <w:t xml:space="preserve"> </w:t>
            </w:r>
            <w:r w:rsidRPr="001D250E">
              <w:rPr>
                <w:rFonts w:ascii="Courier" w:hAnsi="Courier"/>
              </w:rPr>
              <w:t>test-se-contigs.fa</w:t>
            </w:r>
            <w:r w:rsidR="005D2CFD">
              <w:rPr>
                <w:rFonts w:ascii="Courier" w:hAnsi="Courier"/>
              </w:rPr>
              <w:t>`; do echo $x; abyss-fac</w:t>
            </w:r>
            <w:r w:rsidR="001A7D2A" w:rsidRPr="006740F6">
              <w:rPr>
                <w:rFonts w:ascii="Courier" w:hAnsi="Courier"/>
              </w:rPr>
              <w:t xml:space="preserve"> $x; done</w:t>
            </w:r>
          </w:p>
          <w:p w14:paraId="390EC94B" w14:textId="77777777" w:rsidR="001A7D2A" w:rsidRDefault="001A7D2A" w:rsidP="001A7D2A"/>
          <w:p w14:paraId="33A9271C" w14:textId="41A08C47" w:rsidR="001A7D2A" w:rsidRDefault="004E09F3" w:rsidP="006A387E">
            <w:r>
              <w:t xml:space="preserve">This outputs the assembly statistics for output from all values of “k”. </w:t>
            </w:r>
            <w:r w:rsidR="00C34AA9">
              <w:t xml:space="preserve">Here, </w:t>
            </w:r>
            <w:r>
              <w:t xml:space="preserve">we notice that the best result is given </w:t>
            </w:r>
            <w:r w:rsidR="006A387E">
              <w:t xml:space="preserve">when </w:t>
            </w:r>
            <w:r>
              <w:t xml:space="preserve">minimum k is 20. </w:t>
            </w:r>
          </w:p>
        </w:tc>
      </w:tr>
    </w:tbl>
    <w:p w14:paraId="6888C0A2" w14:textId="77777777" w:rsidR="001A7D2A" w:rsidRDefault="001A7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E09F3" w14:paraId="2E1E99B6" w14:textId="77777777" w:rsidTr="00181021">
        <w:tc>
          <w:tcPr>
            <w:tcW w:w="8856" w:type="dxa"/>
          </w:tcPr>
          <w:p w14:paraId="0C83C0B3" w14:textId="6EF38C8F" w:rsidR="004E09F3" w:rsidRDefault="004E09F3" w:rsidP="00181021">
            <w:r w:rsidRPr="002B77EC">
              <w:t xml:space="preserve">Also, notice that </w:t>
            </w:r>
            <w:r>
              <w:t xml:space="preserve">when </w:t>
            </w:r>
            <w:r w:rsidR="006A387E">
              <w:t xml:space="preserve">the value for </w:t>
            </w:r>
            <w:r>
              <w:t>k is increased, the number of contigs will increase</w:t>
            </w:r>
            <w:r w:rsidR="006A387E">
              <w:t xml:space="preserve">, which </w:t>
            </w:r>
            <w:r>
              <w:t>mean</w:t>
            </w:r>
            <w:r w:rsidR="006A387E">
              <w:t xml:space="preserve">s </w:t>
            </w:r>
            <w:r>
              <w:t>there are multiple shorter contigs.</w:t>
            </w:r>
          </w:p>
          <w:p w14:paraId="35844382" w14:textId="77777777" w:rsidR="004E09F3" w:rsidRDefault="004E09F3" w:rsidP="00181021"/>
        </w:tc>
      </w:tr>
    </w:tbl>
    <w:p w14:paraId="71BD7CCB" w14:textId="77777777" w:rsidR="004E09F3" w:rsidRDefault="004E09F3"/>
    <w:p w14:paraId="05248BD0" w14:textId="25A94AFC" w:rsidR="001A39E2" w:rsidRDefault="007475FF" w:rsidP="001A39E2">
      <w:r>
        <w:t xml:space="preserve">Next, </w:t>
      </w:r>
      <w:r w:rsidR="006A387E">
        <w:t xml:space="preserve">let us </w:t>
      </w:r>
      <w:r w:rsidR="001A39E2">
        <w:t xml:space="preserve">change </w:t>
      </w:r>
      <w:r w:rsidR="006A387E">
        <w:t xml:space="preserve">the </w:t>
      </w:r>
      <w:r w:rsidR="00A823CC">
        <w:t>overlap length</w:t>
      </w:r>
      <w:r w:rsidR="001A39E2">
        <w:t xml:space="preserve"> size parameter in </w:t>
      </w:r>
      <w:r w:rsidR="006A387E">
        <w:t>A</w:t>
      </w:r>
      <w:r w:rsidR="001A39E2">
        <w:t xml:space="preserve">byss assembler. </w:t>
      </w:r>
      <w:r w:rsidR="00A767C4">
        <w:t>Th</w:t>
      </w:r>
      <w:r w:rsidR="006A387E">
        <w:t xml:space="preserve">is </w:t>
      </w:r>
      <w:r w:rsidR="00A767C4">
        <w:t>assembler has “m</w:t>
      </w:r>
      <w:r w:rsidR="001A39E2">
        <w:t>=” switch tha</w:t>
      </w:r>
      <w:r w:rsidR="00F07048">
        <w:t xml:space="preserve">t can be </w:t>
      </w:r>
      <w:r w:rsidR="00DD14D3">
        <w:t>used to assign</w:t>
      </w:r>
      <w:r w:rsidR="00F07048">
        <w:t xml:space="preserve"> different overlap length</w:t>
      </w:r>
      <w:r w:rsidR="001A39E2">
        <w:t xml:space="preserve"> sizes.</w:t>
      </w:r>
      <w:r w:rsidR="00937204">
        <w:t xml:space="preserve"> </w:t>
      </w:r>
    </w:p>
    <w:p w14:paraId="661470EB" w14:textId="77777777" w:rsidR="001A39E2" w:rsidRDefault="001A39E2" w:rsidP="001A39E2"/>
    <w:p w14:paraId="393CD6B7" w14:textId="2E4F2107" w:rsidR="001A39E2" w:rsidRPr="00810619" w:rsidRDefault="00BE7FEC" w:rsidP="001A39E2">
      <w:r>
        <w:t>Shown below is a for-</w:t>
      </w:r>
      <w:r w:rsidR="001A39E2">
        <w:t xml:space="preserve">loop, that iterates from </w:t>
      </w:r>
      <w:r w:rsidR="00937204">
        <w:t>m</w:t>
      </w:r>
      <w:r w:rsidR="001A39E2">
        <w:t xml:space="preserve">=20 to </w:t>
      </w:r>
      <w:r w:rsidR="00787B4E">
        <w:t>m</w:t>
      </w:r>
      <w:r w:rsidR="001A39E2">
        <w:t>=30.</w:t>
      </w:r>
    </w:p>
    <w:p w14:paraId="6152F512" w14:textId="77777777" w:rsidR="001A7D2A" w:rsidRDefault="001A7D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A7D2A" w14:paraId="4BDC8419" w14:textId="77777777" w:rsidTr="001A7D2A">
        <w:tc>
          <w:tcPr>
            <w:tcW w:w="8856" w:type="dxa"/>
          </w:tcPr>
          <w:p w14:paraId="3F98B454" w14:textId="5357CC2C" w:rsidR="001A7D2A" w:rsidRPr="006740F6" w:rsidRDefault="001A7D2A" w:rsidP="001A7D2A">
            <w:pPr>
              <w:rPr>
                <w:rFonts w:ascii="Courier" w:hAnsi="Courier"/>
              </w:rPr>
            </w:pPr>
            <w:r w:rsidRPr="006740F6">
              <w:rPr>
                <w:rFonts w:ascii="Courier" w:hAnsi="Courier"/>
              </w:rPr>
              <w:t>for m in {20..</w:t>
            </w:r>
            <w:r w:rsidR="00937204">
              <w:rPr>
                <w:rFonts w:ascii="Courier" w:hAnsi="Courier"/>
              </w:rPr>
              <w:t>3</w:t>
            </w:r>
            <w:r w:rsidR="0002193F" w:rsidRPr="006740F6">
              <w:rPr>
                <w:rFonts w:ascii="Courier" w:hAnsi="Courier"/>
              </w:rPr>
              <w:t>0</w:t>
            </w:r>
            <w:r w:rsidRPr="006740F6">
              <w:rPr>
                <w:rFonts w:ascii="Courier" w:hAnsi="Courier"/>
              </w:rPr>
              <w:t>}; do mkdir m$m; cd m$m; abyss-pe k=20 m=$m name=test se=../test_reads.fa; cd ..; done</w:t>
            </w:r>
          </w:p>
          <w:p w14:paraId="604AE3B7" w14:textId="77777777" w:rsidR="001A7D2A" w:rsidRDefault="001A7D2A"/>
          <w:p w14:paraId="2C5E4EFC" w14:textId="625BCCC4" w:rsidR="001A7D2A" w:rsidRDefault="001A7D2A">
            <w:r>
              <w:t>m=$m</w:t>
            </w:r>
            <w:r w:rsidR="00336131">
              <w:t xml:space="preserve"> changes overlap length</w:t>
            </w:r>
          </w:p>
          <w:p w14:paraId="447B854A" w14:textId="77777777" w:rsidR="00214441" w:rsidRDefault="00214441"/>
          <w:p w14:paraId="51B5520E" w14:textId="58D9C899" w:rsidR="00214441" w:rsidRDefault="00214441">
            <w:r>
              <w:t>To compare the assembly results, abyss-fac is run for all the ou</w:t>
            </w:r>
            <w:r w:rsidR="00963995">
              <w:t>t</w:t>
            </w:r>
            <w:r>
              <w:t>puts in m20, m21, m22</w:t>
            </w:r>
            <w:r w:rsidR="00D20F12">
              <w:t xml:space="preserve"> </w:t>
            </w:r>
            <w:r>
              <w:t>…</w:t>
            </w:r>
            <w:r w:rsidR="00D20F12">
              <w:t xml:space="preserve"> </w:t>
            </w:r>
            <w:r>
              <w:t>m30 directories.</w:t>
            </w:r>
          </w:p>
          <w:p w14:paraId="3087586B" w14:textId="77777777" w:rsidR="00214441" w:rsidRDefault="00214441"/>
          <w:p w14:paraId="4CB564FC" w14:textId="14CFE580" w:rsidR="00214441" w:rsidRPr="006740F6" w:rsidRDefault="00214441" w:rsidP="00214441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for x in `ls m</w:t>
            </w:r>
            <w:r w:rsidR="00AB0A72">
              <w:rPr>
                <w:rFonts w:ascii="Courier" w:hAnsi="Courier"/>
              </w:rPr>
              <w:t>*/</w:t>
            </w:r>
            <w:r w:rsidR="00AB0A72">
              <w:t xml:space="preserve"> </w:t>
            </w:r>
            <w:r w:rsidR="00AB0A72" w:rsidRPr="00AB0A72">
              <w:rPr>
                <w:rFonts w:ascii="Courier" w:hAnsi="Courier"/>
              </w:rPr>
              <w:t>test-se-contigs.fa</w:t>
            </w:r>
            <w:r>
              <w:rPr>
                <w:rFonts w:ascii="Courier" w:hAnsi="Courier"/>
              </w:rPr>
              <w:t>`; do echo $x; abyss-fac</w:t>
            </w:r>
            <w:r w:rsidRPr="006740F6">
              <w:rPr>
                <w:rFonts w:ascii="Courier" w:hAnsi="Courier"/>
              </w:rPr>
              <w:t xml:space="preserve"> $x; done</w:t>
            </w:r>
          </w:p>
          <w:p w14:paraId="6A40A2E0" w14:textId="77777777" w:rsidR="00214441" w:rsidRDefault="00214441"/>
          <w:p w14:paraId="05489082" w14:textId="0DE38FE0" w:rsidR="0002193F" w:rsidRDefault="000108EA">
            <w:r>
              <w:t>F</w:t>
            </w:r>
            <w:r w:rsidR="0002193F">
              <w:t>o</w:t>
            </w:r>
            <w:r>
              <w:t>r</w:t>
            </w:r>
            <w:r w:rsidR="0002193F">
              <w:t xml:space="preserve"> all values of m, the assembly result is same.</w:t>
            </w:r>
          </w:p>
        </w:tc>
      </w:tr>
    </w:tbl>
    <w:p w14:paraId="40DD7331" w14:textId="77777777" w:rsidR="001A7D2A" w:rsidRDefault="001A7D2A"/>
    <w:p w14:paraId="792AB40E" w14:textId="77777777" w:rsidR="00075739" w:rsidRDefault="00075739"/>
    <w:p w14:paraId="14921D52" w14:textId="77777777" w:rsidR="00214441" w:rsidRDefault="00214441"/>
    <w:p w14:paraId="26649D69" w14:textId="08933E43" w:rsidR="005D1E5B" w:rsidRDefault="00972085" w:rsidP="0017247D">
      <w:pPr>
        <w:pStyle w:val="Heading2"/>
        <w:rPr>
          <w:sz w:val="24"/>
        </w:rPr>
      </w:pPr>
      <w:r w:rsidRPr="0017247D">
        <w:rPr>
          <w:sz w:val="24"/>
        </w:rPr>
        <w:t xml:space="preserve">Case Study2: </w:t>
      </w:r>
      <w:r w:rsidR="005D1E5B" w:rsidRPr="0017247D">
        <w:rPr>
          <w:sz w:val="24"/>
        </w:rPr>
        <w:t xml:space="preserve">Does </w:t>
      </w:r>
      <w:r w:rsidR="00800D89">
        <w:rPr>
          <w:sz w:val="24"/>
        </w:rPr>
        <w:t xml:space="preserve">the </w:t>
      </w:r>
      <w:r w:rsidR="005D1E5B" w:rsidRPr="0017247D">
        <w:rPr>
          <w:sz w:val="24"/>
        </w:rPr>
        <w:t xml:space="preserve">use of more processors always </w:t>
      </w:r>
      <w:r w:rsidR="009F2F70" w:rsidRPr="0017247D">
        <w:rPr>
          <w:sz w:val="24"/>
        </w:rPr>
        <w:t>yield fast results</w:t>
      </w:r>
      <w:r w:rsidR="005D1E5B" w:rsidRPr="0017247D">
        <w:rPr>
          <w:sz w:val="24"/>
        </w:rPr>
        <w:t>?</w:t>
      </w:r>
    </w:p>
    <w:p w14:paraId="7D157D48" w14:textId="77777777" w:rsidR="00181021" w:rsidRPr="00181021" w:rsidRDefault="00181021" w:rsidP="00181021"/>
    <w:p w14:paraId="47240035" w14:textId="079F7C46" w:rsidR="003A0581" w:rsidRDefault="00181021">
      <w:r>
        <w:t xml:space="preserve">In this case study, we </w:t>
      </w:r>
      <w:r w:rsidR="006A387E">
        <w:t>will evaluate the relation between the number of processors</w:t>
      </w:r>
      <w:r>
        <w:t xml:space="preserve"> </w:t>
      </w:r>
      <w:r w:rsidR="006A387E">
        <w:t xml:space="preserve">and </w:t>
      </w:r>
      <w:r>
        <w:t xml:space="preserve">the assembly process. Although the quality of assembly remains unaffected, the time </w:t>
      </w:r>
      <w:r w:rsidR="006A387E">
        <w:t xml:space="preserve">needed </w:t>
      </w:r>
      <w:r>
        <w:t xml:space="preserve">to complete the process varies </w:t>
      </w:r>
      <w:r w:rsidR="00396C9D">
        <w:t>with the number of processors.</w:t>
      </w:r>
    </w:p>
    <w:p w14:paraId="17BA1EB9" w14:textId="6A65362A" w:rsidR="00396C9D" w:rsidRDefault="00396C9D">
      <w:r>
        <w:t>Abyss assembler has “np=” switch to assign number of processors.</w:t>
      </w:r>
    </w:p>
    <w:p w14:paraId="005B1ECE" w14:textId="77777777" w:rsidR="00871E95" w:rsidRDefault="00871E95"/>
    <w:p w14:paraId="44C23B2E" w14:textId="21584F47" w:rsidR="00396C9D" w:rsidRDefault="006A387E">
      <w:r>
        <w:t xml:space="preserve">Following is a command to </w:t>
      </w:r>
      <w:r w:rsidR="00D9689E">
        <w:t xml:space="preserve">run the </w:t>
      </w:r>
      <w:r w:rsidR="00871E95">
        <w:t xml:space="preserve">Abyss </w:t>
      </w:r>
      <w:r w:rsidR="00D9689E">
        <w:t xml:space="preserve">assembler with 2, 4 and 8 processors and record </w:t>
      </w:r>
      <w:r>
        <w:t xml:space="preserve">the </w:t>
      </w:r>
      <w:r w:rsidR="00D9689E">
        <w:t xml:space="preserve">time </w:t>
      </w:r>
      <w:r>
        <w:t xml:space="preserve">needed </w:t>
      </w:r>
      <w:r w:rsidR="00D9689E">
        <w:t xml:space="preserve">to run the </w:t>
      </w:r>
      <w:r>
        <w:t xml:space="preserve">assembly </w:t>
      </w:r>
      <w:r w:rsidR="00D9689E">
        <w:t>process.</w:t>
      </w:r>
    </w:p>
    <w:p w14:paraId="31801452" w14:textId="77777777" w:rsidR="00D9689E" w:rsidRDefault="00D968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2AF9" w14:paraId="11B01F23" w14:textId="77777777" w:rsidTr="00032AF9">
        <w:tc>
          <w:tcPr>
            <w:tcW w:w="8856" w:type="dxa"/>
          </w:tcPr>
          <w:p w14:paraId="34B7FEA0" w14:textId="500B8BCB" w:rsidR="00032AF9" w:rsidRDefault="00181021">
            <w:r>
              <w:rPr>
                <w:rFonts w:ascii="Courier" w:hAnsi="Courier"/>
              </w:rPr>
              <w:t>for p in {2,4,8</w:t>
            </w:r>
            <w:r w:rsidR="00032AF9" w:rsidRPr="006740F6">
              <w:rPr>
                <w:rFonts w:ascii="Courier" w:hAnsi="Courier"/>
              </w:rPr>
              <w:t>}; do mkdir proc$p; cd proc$p; time abyss-pe k=20 np=$p name=test se=../test_reads.fa; cd ..; done</w:t>
            </w:r>
          </w:p>
        </w:tc>
      </w:tr>
    </w:tbl>
    <w:p w14:paraId="525780D2" w14:textId="77777777" w:rsidR="005D1E5B" w:rsidRDefault="005D1E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846"/>
      </w:tblGrid>
      <w:tr w:rsidR="00032AF9" w14:paraId="6B1F2382" w14:textId="77777777" w:rsidTr="003A0581">
        <w:tc>
          <w:tcPr>
            <w:tcW w:w="1496" w:type="dxa"/>
          </w:tcPr>
          <w:p w14:paraId="70E76B37" w14:textId="0C677F16" w:rsidR="00032AF9" w:rsidRDefault="00032AF9">
            <w:r>
              <w:t>Processors</w:t>
            </w:r>
          </w:p>
        </w:tc>
        <w:tc>
          <w:tcPr>
            <w:tcW w:w="1846" w:type="dxa"/>
          </w:tcPr>
          <w:p w14:paraId="79090C05" w14:textId="79833220" w:rsidR="00032AF9" w:rsidRDefault="00032AF9">
            <w:r>
              <w:t>Time to Finish</w:t>
            </w:r>
          </w:p>
        </w:tc>
      </w:tr>
      <w:tr w:rsidR="00032AF9" w14:paraId="47E44DBC" w14:textId="77777777" w:rsidTr="003A0581">
        <w:tc>
          <w:tcPr>
            <w:tcW w:w="1496" w:type="dxa"/>
          </w:tcPr>
          <w:p w14:paraId="24A230A2" w14:textId="4D877916" w:rsidR="00E239D7" w:rsidRDefault="00E239D7">
            <w:r>
              <w:t>2</w:t>
            </w:r>
          </w:p>
        </w:tc>
        <w:tc>
          <w:tcPr>
            <w:tcW w:w="1846" w:type="dxa"/>
          </w:tcPr>
          <w:p w14:paraId="7D307ACF" w14:textId="439C673E" w:rsidR="00032AF9" w:rsidRDefault="00E239D7">
            <w:r>
              <w:rPr>
                <w:rFonts w:ascii="Helvetica" w:hAnsi="Helvetica" w:cs="Helvetica"/>
              </w:rPr>
              <w:t>0m3.322s</w:t>
            </w:r>
          </w:p>
        </w:tc>
      </w:tr>
      <w:tr w:rsidR="00032AF9" w14:paraId="32E8D23D" w14:textId="77777777" w:rsidTr="003A0581">
        <w:tc>
          <w:tcPr>
            <w:tcW w:w="1496" w:type="dxa"/>
          </w:tcPr>
          <w:p w14:paraId="1C870CED" w14:textId="613D0DCB" w:rsidR="00032AF9" w:rsidRDefault="00E239D7">
            <w:r>
              <w:t>4</w:t>
            </w:r>
          </w:p>
        </w:tc>
        <w:tc>
          <w:tcPr>
            <w:tcW w:w="1846" w:type="dxa"/>
          </w:tcPr>
          <w:p w14:paraId="04079B98" w14:textId="23B19BD0" w:rsidR="00032AF9" w:rsidRDefault="00E239D7">
            <w:r>
              <w:rPr>
                <w:rFonts w:ascii="Helvetica" w:hAnsi="Helvetica" w:cs="Helvetica"/>
              </w:rPr>
              <w:t>0m2.941s</w:t>
            </w:r>
          </w:p>
        </w:tc>
      </w:tr>
      <w:tr w:rsidR="00032AF9" w14:paraId="3FFDF331" w14:textId="77777777" w:rsidTr="003A0581">
        <w:tc>
          <w:tcPr>
            <w:tcW w:w="1496" w:type="dxa"/>
          </w:tcPr>
          <w:p w14:paraId="28D63498" w14:textId="7E47058D" w:rsidR="00032AF9" w:rsidRDefault="00E239D7">
            <w:r>
              <w:t>8</w:t>
            </w:r>
          </w:p>
        </w:tc>
        <w:tc>
          <w:tcPr>
            <w:tcW w:w="1846" w:type="dxa"/>
          </w:tcPr>
          <w:p w14:paraId="3CAC7B2B" w14:textId="4C4F9562" w:rsidR="00032AF9" w:rsidRDefault="00E239D7">
            <w:r>
              <w:rPr>
                <w:rFonts w:ascii="Helvetica" w:hAnsi="Helvetica" w:cs="Helvetica"/>
              </w:rPr>
              <w:t>0m3.965s</w:t>
            </w:r>
          </w:p>
        </w:tc>
      </w:tr>
    </w:tbl>
    <w:p w14:paraId="0C2EBABB" w14:textId="77777777" w:rsidR="00A3400C" w:rsidRDefault="00A34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035C" w14:paraId="4E427DD0" w14:textId="77777777" w:rsidTr="00C8035C">
        <w:tc>
          <w:tcPr>
            <w:tcW w:w="8856" w:type="dxa"/>
          </w:tcPr>
          <w:p w14:paraId="46EEB27F" w14:textId="3B72673F" w:rsidR="00C8035C" w:rsidRDefault="00C8035C" w:rsidP="006A387E">
            <w:r>
              <w:rPr>
                <w:rFonts w:ascii="Courier" w:hAnsi="Courier"/>
              </w:rPr>
              <w:t xml:space="preserve">We notice that increasing the processors from 2 to 4 reduced the time </w:t>
            </w:r>
            <w:r w:rsidR="006A387E">
              <w:rPr>
                <w:rFonts w:ascii="Courier" w:hAnsi="Courier"/>
              </w:rPr>
              <w:t>needed for assembly</w:t>
            </w:r>
            <w:r w:rsidR="002F749D">
              <w:rPr>
                <w:rFonts w:ascii="Courier" w:hAnsi="Courier"/>
              </w:rPr>
              <w:t>, however increasing it to 8 increased the running time.</w:t>
            </w:r>
            <w:r w:rsidR="00B220F3">
              <w:rPr>
                <w:rFonts w:ascii="Courier" w:hAnsi="Courier"/>
              </w:rPr>
              <w:t xml:space="preserve"> Hence, based on input size and parameters, the number of processor is to be chosen.</w:t>
            </w:r>
          </w:p>
        </w:tc>
      </w:tr>
    </w:tbl>
    <w:p w14:paraId="53AA33A2" w14:textId="77777777" w:rsidR="00C8035C" w:rsidRDefault="00C8035C"/>
    <w:p w14:paraId="77BE6256" w14:textId="77777777" w:rsidR="00A3400C" w:rsidRDefault="00A3400C"/>
    <w:p w14:paraId="5DCF653E" w14:textId="77777777" w:rsidR="00A3400C" w:rsidRDefault="00A3400C"/>
    <w:p w14:paraId="786BD9DB" w14:textId="5E4B30AD" w:rsidR="00A3400C" w:rsidRDefault="00A3400C" w:rsidP="00A3400C">
      <w:pPr>
        <w:pStyle w:val="Heading2"/>
        <w:rPr>
          <w:sz w:val="24"/>
        </w:rPr>
      </w:pPr>
      <w:r w:rsidRPr="00A3400C">
        <w:rPr>
          <w:sz w:val="24"/>
        </w:rPr>
        <w:t>Case Study3: Assembly of paired-end data</w:t>
      </w:r>
      <w:r w:rsidR="008F03C9">
        <w:rPr>
          <w:sz w:val="24"/>
        </w:rPr>
        <w:t xml:space="preserve"> (approx. 10min)</w:t>
      </w:r>
    </w:p>
    <w:p w14:paraId="389ABFF1" w14:textId="23C25C31" w:rsidR="005071C1" w:rsidRPr="005071C1" w:rsidRDefault="005071C1" w:rsidP="005071C1">
      <w:r>
        <w:t>In this case study, we will run the assembler for paired-end data. The paired end data can be available in two different ways, viz.</w:t>
      </w:r>
    </w:p>
    <w:p w14:paraId="6515D48A" w14:textId="3AD82AFE" w:rsidR="005071C1" w:rsidRDefault="005071C1" w:rsidP="005071C1">
      <w:pPr>
        <w:pStyle w:val="ListParagraph"/>
        <w:numPr>
          <w:ilvl w:val="0"/>
          <w:numId w:val="8"/>
        </w:numPr>
      </w:pPr>
      <w:r>
        <w:t>I</w:t>
      </w:r>
      <w:r w:rsidR="00783239">
        <w:t xml:space="preserve">n a single </w:t>
      </w:r>
      <w:r w:rsidR="006A387E">
        <w:t xml:space="preserve">FASTQ </w:t>
      </w:r>
      <w:r>
        <w:t>file containing the pair or</w:t>
      </w:r>
    </w:p>
    <w:p w14:paraId="45ED462F" w14:textId="3ACEC940" w:rsidR="005071C1" w:rsidRDefault="005071C1" w:rsidP="005071C1">
      <w:pPr>
        <w:pStyle w:val="ListParagraph"/>
        <w:numPr>
          <w:ilvl w:val="0"/>
          <w:numId w:val="8"/>
        </w:numPr>
      </w:pPr>
      <w:r>
        <w:t xml:space="preserve">In two separate FASTQ files </w:t>
      </w:r>
    </w:p>
    <w:p w14:paraId="5724BB86" w14:textId="541FBF84" w:rsidR="00783239" w:rsidRDefault="005071C1" w:rsidP="005071C1">
      <w:pPr>
        <w:pStyle w:val="ListParagraph"/>
        <w:numPr>
          <w:ilvl w:val="1"/>
          <w:numId w:val="8"/>
        </w:numPr>
      </w:pPr>
      <w:r>
        <w:t xml:space="preserve">Multiple fastq files can be placed in quotes </w:t>
      </w:r>
    </w:p>
    <w:tbl>
      <w:tblPr>
        <w:tblStyle w:val="TableGrid"/>
        <w:tblpPr w:leftFromText="180" w:rightFromText="180" w:vertAnchor="text" w:horzAnchor="page" w:tblpX="1729" w:tblpY="262"/>
        <w:tblW w:w="8856" w:type="dxa"/>
        <w:tblLook w:val="04A0" w:firstRow="1" w:lastRow="0" w:firstColumn="1" w:lastColumn="0" w:noHBand="0" w:noVBand="1"/>
      </w:tblPr>
      <w:tblGrid>
        <w:gridCol w:w="8856"/>
      </w:tblGrid>
      <w:tr w:rsidR="00614B8A" w14:paraId="32FD2408" w14:textId="77777777" w:rsidTr="00614B8A">
        <w:tc>
          <w:tcPr>
            <w:tcW w:w="8856" w:type="dxa"/>
          </w:tcPr>
          <w:p w14:paraId="6483E536" w14:textId="354A8121" w:rsidR="00614B8A" w:rsidRDefault="00614B8A" w:rsidP="00614B8A">
            <w:r w:rsidRPr="006740F6">
              <w:rPr>
                <w:rFonts w:ascii="Courier" w:hAnsi="Courier"/>
              </w:rPr>
              <w:t>aby</w:t>
            </w:r>
            <w:r w:rsidR="00CB6A84">
              <w:rPr>
                <w:rFonts w:ascii="Courier" w:hAnsi="Courier"/>
              </w:rPr>
              <w:t>ss-pe k=25 name=paired_end in=’</w:t>
            </w:r>
            <w:r w:rsidRPr="006740F6">
              <w:rPr>
                <w:rFonts w:ascii="Courier" w:hAnsi="Courier"/>
              </w:rPr>
              <w:t>file1.fastq file2.fastq’</w:t>
            </w:r>
          </w:p>
        </w:tc>
      </w:tr>
    </w:tbl>
    <w:p w14:paraId="15C5E2E1" w14:textId="4B16AB71" w:rsidR="00422438" w:rsidRDefault="00422438" w:rsidP="00422438"/>
    <w:tbl>
      <w:tblPr>
        <w:tblStyle w:val="TableGrid"/>
        <w:tblpPr w:leftFromText="180" w:rightFromText="180" w:vertAnchor="text" w:horzAnchor="page" w:tblpX="1729" w:tblpY="305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0137C" w14:paraId="65AD8574" w14:textId="77777777" w:rsidTr="00C0137C">
        <w:tc>
          <w:tcPr>
            <w:tcW w:w="8856" w:type="dxa"/>
          </w:tcPr>
          <w:p w14:paraId="21D774B5" w14:textId="40AEC094" w:rsidR="00C0137C" w:rsidRPr="006740F6" w:rsidRDefault="00C0137C" w:rsidP="00C0137C">
            <w:pPr>
              <w:rPr>
                <w:rFonts w:ascii="Courier" w:hAnsi="Courier"/>
              </w:rPr>
            </w:pPr>
            <w:r w:rsidRPr="006740F6">
              <w:rPr>
                <w:rFonts w:ascii="Courier" w:hAnsi="Courier"/>
              </w:rPr>
              <w:t>abyss-pe k=25 name=paired_end in=’/data/</w:t>
            </w:r>
            <w:r w:rsidR="00394943">
              <w:rPr>
                <w:rFonts w:ascii="Courier" w:hAnsi="Courier"/>
              </w:rPr>
              <w:t>day4</w:t>
            </w:r>
            <w:r w:rsidRPr="006740F6">
              <w:rPr>
                <w:rFonts w:ascii="Courier" w:hAnsi="Courier"/>
              </w:rPr>
              <w:t>/</w:t>
            </w:r>
            <w:r w:rsidR="007942B3">
              <w:rPr>
                <w:rFonts w:ascii="Courier" w:hAnsi="Courier"/>
              </w:rPr>
              <w:t>paired_end</w:t>
            </w:r>
            <w:r w:rsidRPr="006740F6">
              <w:rPr>
                <w:rFonts w:ascii="Courier" w:hAnsi="Courier"/>
              </w:rPr>
              <w:t>_1.fastq /data/</w:t>
            </w:r>
            <w:r w:rsidR="00394943">
              <w:rPr>
                <w:rFonts w:ascii="Courier" w:hAnsi="Courier"/>
              </w:rPr>
              <w:t>day4</w:t>
            </w:r>
            <w:r w:rsidRPr="006740F6">
              <w:rPr>
                <w:rFonts w:ascii="Courier" w:hAnsi="Courier"/>
              </w:rPr>
              <w:t>/</w:t>
            </w:r>
            <w:r w:rsidR="007942B3">
              <w:rPr>
                <w:rFonts w:ascii="Courier" w:hAnsi="Courier"/>
              </w:rPr>
              <w:t>paired_end</w:t>
            </w:r>
            <w:r w:rsidR="00534B81">
              <w:rPr>
                <w:rFonts w:ascii="Courier" w:hAnsi="Courier"/>
              </w:rPr>
              <w:t>_2.fastq</w:t>
            </w:r>
            <w:r w:rsidRPr="006740F6">
              <w:rPr>
                <w:rFonts w:ascii="Courier" w:hAnsi="Courier"/>
              </w:rPr>
              <w:t>’</w:t>
            </w:r>
          </w:p>
          <w:p w14:paraId="54AC00F4" w14:textId="6B5E75BB" w:rsidR="00C0137C" w:rsidRPr="006740F6" w:rsidRDefault="00C0137C" w:rsidP="00C0137C">
            <w:pPr>
              <w:rPr>
                <w:rFonts w:ascii="Courier" w:hAnsi="Courier"/>
              </w:rPr>
            </w:pPr>
          </w:p>
        </w:tc>
      </w:tr>
    </w:tbl>
    <w:p w14:paraId="632F829B" w14:textId="77777777" w:rsidR="00075739" w:rsidRDefault="00075739" w:rsidP="0017247D">
      <w:pPr>
        <w:pStyle w:val="Heading2"/>
        <w:rPr>
          <w:sz w:val="24"/>
        </w:rPr>
      </w:pPr>
    </w:p>
    <w:p w14:paraId="3D7881C8" w14:textId="77777777" w:rsidR="00826ED2" w:rsidRPr="00826ED2" w:rsidRDefault="00826ED2" w:rsidP="00826ED2"/>
    <w:p w14:paraId="049B1669" w14:textId="77777777" w:rsidR="00960373" w:rsidRDefault="00960373" w:rsidP="00553EBD">
      <w:pPr>
        <w:pStyle w:val="h2"/>
      </w:pPr>
    </w:p>
    <w:p w14:paraId="355ACBE9" w14:textId="45F93A6E" w:rsidR="00553EBD" w:rsidRPr="00304D92" w:rsidRDefault="00A12287" w:rsidP="00553EBD">
      <w:pPr>
        <w:pStyle w:val="h2"/>
      </w:pPr>
      <w:r>
        <w:lastRenderedPageBreak/>
        <w:t>Part</w:t>
      </w:r>
      <w:r w:rsidR="00553EBD">
        <w:t>2</w:t>
      </w:r>
      <w:r w:rsidR="00553EBD" w:rsidRPr="00304D92">
        <w:t xml:space="preserve">: </w:t>
      </w:r>
      <w:r w:rsidR="00553EBD">
        <w:t>Visualization of assembly</w:t>
      </w:r>
    </w:p>
    <w:p w14:paraId="6124F7CC" w14:textId="651C2654" w:rsidR="00075739" w:rsidRDefault="000717A3" w:rsidP="00075739">
      <w:r>
        <w:t>In this exercise, we will align the reads with the contigs and visualize the depth of contigs, candidates for SNPs, etc.</w:t>
      </w:r>
    </w:p>
    <w:p w14:paraId="76884717" w14:textId="77777777" w:rsidR="000717A3" w:rsidRDefault="000717A3" w:rsidP="00075739"/>
    <w:p w14:paraId="7ED5FF7B" w14:textId="03F750CA" w:rsidR="00075739" w:rsidRDefault="00075739" w:rsidP="00075739">
      <w:r>
        <w:t>Software Needed</w:t>
      </w:r>
      <w:r w:rsidR="000717A3">
        <w:t xml:space="preserve"> (already installed)</w:t>
      </w:r>
      <w:r>
        <w:t>:</w:t>
      </w:r>
    </w:p>
    <w:p w14:paraId="72B70BE4" w14:textId="77777777" w:rsidR="00075739" w:rsidRDefault="00075739" w:rsidP="00075739">
      <w:pPr>
        <w:pStyle w:val="ListParagraph"/>
        <w:numPr>
          <w:ilvl w:val="0"/>
          <w:numId w:val="5"/>
        </w:numPr>
      </w:pPr>
      <w:r>
        <w:t>Bowtie  (</w:t>
      </w:r>
      <w:r w:rsidRPr="00E31593">
        <w:t>http://bowtie-bio.sourceforge.net/index.shtml</w:t>
      </w:r>
      <w:r>
        <w:t>)</w:t>
      </w:r>
    </w:p>
    <w:p w14:paraId="73500D8E" w14:textId="77777777" w:rsidR="00075739" w:rsidRDefault="00075739" w:rsidP="00075739">
      <w:pPr>
        <w:pStyle w:val="ListParagraph"/>
        <w:numPr>
          <w:ilvl w:val="0"/>
          <w:numId w:val="5"/>
        </w:numPr>
      </w:pPr>
      <w:r>
        <w:t>Tablet (</w:t>
      </w:r>
      <w:r w:rsidRPr="00E31593">
        <w:t>http://bioinf.scri.ac.uk/tablet/</w:t>
      </w:r>
      <w:r>
        <w:t>)</w:t>
      </w:r>
    </w:p>
    <w:p w14:paraId="6F71E11D" w14:textId="77777777" w:rsidR="00075739" w:rsidRPr="00075739" w:rsidRDefault="00075739" w:rsidP="00075739"/>
    <w:p w14:paraId="6DB35F1D" w14:textId="1E028BD8" w:rsidR="004C07E1" w:rsidRDefault="00075739" w:rsidP="00C85689">
      <w:r w:rsidRPr="00075739">
        <w:rPr>
          <w:noProof/>
        </w:rPr>
        <w:drawing>
          <wp:inline distT="0" distB="0" distL="0" distR="0" wp14:anchorId="430CA7E2" wp14:editId="0E459219">
            <wp:extent cx="5265420" cy="5692775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569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2AE6A" w14:textId="77777777" w:rsidR="00C85689" w:rsidRDefault="00C85689" w:rsidP="00C85689"/>
    <w:p w14:paraId="37DD2393" w14:textId="4D6C3D47" w:rsidR="00E31593" w:rsidRDefault="005668B6" w:rsidP="00C85689">
      <w:r>
        <w:t>Steps for visualization (all in assembly directory)</w:t>
      </w:r>
    </w:p>
    <w:p w14:paraId="39AA807D" w14:textId="77777777" w:rsidR="00E31593" w:rsidRDefault="00E31593" w:rsidP="00C85689"/>
    <w:p w14:paraId="205D181A" w14:textId="3DB5E8F0" w:rsidR="00C85689" w:rsidRDefault="00614B8A" w:rsidP="00C85689">
      <w:r>
        <w:t>Step1: Index all the contigs using bowtie indexor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917F3" w:rsidRPr="006917F3" w14:paraId="6CE7BC63" w14:textId="77777777" w:rsidTr="006917F3">
        <w:tc>
          <w:tcPr>
            <w:tcW w:w="8856" w:type="dxa"/>
          </w:tcPr>
          <w:p w14:paraId="64B0C7A4" w14:textId="2F1602DD" w:rsidR="006917F3" w:rsidRPr="006917F3" w:rsidRDefault="00E1574D" w:rsidP="007942B3">
            <w:pPr>
              <w:rPr>
                <w:rFonts w:ascii="Courier" w:hAnsi="Courier"/>
              </w:rPr>
            </w:pPr>
            <w:r>
              <w:rPr>
                <w:rFonts w:ascii="Courier" w:hAnsi="Courier"/>
              </w:rPr>
              <w:t>bowtie2-build paired_end-3.fa paired_end-3</w:t>
            </w:r>
            <w:r w:rsidR="006917F3" w:rsidRPr="006917F3">
              <w:rPr>
                <w:rFonts w:ascii="Courier" w:hAnsi="Courier"/>
              </w:rPr>
              <w:t>.index</w:t>
            </w:r>
          </w:p>
        </w:tc>
      </w:tr>
    </w:tbl>
    <w:p w14:paraId="4216A9F5" w14:textId="77777777" w:rsidR="00DE4669" w:rsidRDefault="00DE4669" w:rsidP="00C85689"/>
    <w:p w14:paraId="5480ABDE" w14:textId="753F83FB" w:rsidR="0070199B" w:rsidRPr="0070199B" w:rsidRDefault="00614B8A" w:rsidP="0070199B">
      <w:r w:rsidRPr="0070199B">
        <w:lastRenderedPageBreak/>
        <w:t>Step 2: A</w:t>
      </w:r>
      <w:r w:rsidR="006F6DFC" w:rsidRPr="0070199B">
        <w:t xml:space="preserve">lign </w:t>
      </w:r>
      <w:r w:rsidRPr="0070199B">
        <w:t>all the reads to the indexed contigs</w:t>
      </w:r>
      <w:r w:rsidR="00262D79">
        <w:t xml:space="preserve"> (approx. 10 min</w:t>
      </w:r>
      <w:r w:rsidR="00390C3E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917F3" w:rsidRPr="006917F3" w14:paraId="065B6E09" w14:textId="77777777" w:rsidTr="006917F3">
        <w:tc>
          <w:tcPr>
            <w:tcW w:w="8856" w:type="dxa"/>
          </w:tcPr>
          <w:p w14:paraId="5F882E0C" w14:textId="7E01A9CC" w:rsidR="006917F3" w:rsidRPr="006917F3" w:rsidRDefault="006917F3" w:rsidP="008214E3">
            <w:pPr>
              <w:rPr>
                <w:rFonts w:ascii="Courier" w:hAnsi="Courier"/>
              </w:rPr>
            </w:pPr>
            <w:r w:rsidRPr="006917F3">
              <w:rPr>
                <w:rFonts w:ascii="Courier" w:hAnsi="Courier"/>
              </w:rPr>
              <w:t>bow</w:t>
            </w:r>
            <w:r w:rsidR="00E1574D">
              <w:rPr>
                <w:rFonts w:ascii="Courier" w:hAnsi="Courier"/>
              </w:rPr>
              <w:t>tie2 -x paired_end-3</w:t>
            </w:r>
            <w:r w:rsidR="005668B6">
              <w:rPr>
                <w:rFonts w:ascii="Courier" w:hAnsi="Courier"/>
              </w:rPr>
              <w:t>.index -1 /data/</w:t>
            </w:r>
            <w:r w:rsidR="008214E3">
              <w:rPr>
                <w:rFonts w:ascii="Courier" w:hAnsi="Courier"/>
              </w:rPr>
              <w:t>day4</w:t>
            </w:r>
            <w:r w:rsidRPr="006917F3">
              <w:rPr>
                <w:rFonts w:ascii="Courier" w:hAnsi="Courier"/>
              </w:rPr>
              <w:t>/</w:t>
            </w:r>
            <w:r w:rsidR="005668B6">
              <w:rPr>
                <w:rFonts w:ascii="Courier" w:hAnsi="Courier"/>
              </w:rPr>
              <w:t>paired_end_1.fastq -2 /data/</w:t>
            </w:r>
            <w:r w:rsidR="008214E3">
              <w:rPr>
                <w:rFonts w:ascii="Courier" w:hAnsi="Courier"/>
              </w:rPr>
              <w:t>day4</w:t>
            </w:r>
            <w:r w:rsidR="005668B6">
              <w:rPr>
                <w:rFonts w:ascii="Courier" w:hAnsi="Courier"/>
              </w:rPr>
              <w:t>/</w:t>
            </w:r>
            <w:r w:rsidR="007942B3">
              <w:rPr>
                <w:rFonts w:ascii="Courier" w:hAnsi="Courier"/>
              </w:rPr>
              <w:t>paired_end</w:t>
            </w:r>
            <w:r w:rsidR="00E1574D">
              <w:rPr>
                <w:rFonts w:ascii="Courier" w:hAnsi="Courier"/>
              </w:rPr>
              <w:t>_2.fastq -S paired_end-3</w:t>
            </w:r>
            <w:r w:rsidRPr="006917F3">
              <w:rPr>
                <w:rFonts w:ascii="Courier" w:hAnsi="Courier"/>
              </w:rPr>
              <w:t>.sam</w:t>
            </w:r>
          </w:p>
        </w:tc>
      </w:tr>
    </w:tbl>
    <w:p w14:paraId="2B92AA8A" w14:textId="77777777" w:rsidR="00614B8A" w:rsidRDefault="00614B8A" w:rsidP="00C85689">
      <w:pPr>
        <w:rPr>
          <w:rFonts w:ascii="Arial" w:hAnsi="Arial" w:cs="Arial"/>
          <w:color w:val="000000"/>
          <w:sz w:val="23"/>
          <w:szCs w:val="23"/>
        </w:rPr>
      </w:pPr>
    </w:p>
    <w:p w14:paraId="071A8472" w14:textId="3FAE20A5" w:rsidR="008B1882" w:rsidRPr="0070199B" w:rsidRDefault="008B1882" w:rsidP="008B1882">
      <w:r>
        <w:t>Step 3</w:t>
      </w:r>
      <w:r w:rsidRPr="0070199B">
        <w:t xml:space="preserve">: </w:t>
      </w:r>
      <w:r w:rsidR="00DE1A29">
        <w:t>Index the contig file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1882" w:rsidRPr="006917F3" w14:paraId="046F0312" w14:textId="77777777" w:rsidTr="003008D3">
        <w:tc>
          <w:tcPr>
            <w:tcW w:w="8856" w:type="dxa"/>
          </w:tcPr>
          <w:p w14:paraId="1F57C00A" w14:textId="388A4645" w:rsidR="008B1882" w:rsidRPr="006917F3" w:rsidRDefault="008B1882" w:rsidP="003008D3">
            <w:pPr>
              <w:rPr>
                <w:rFonts w:ascii="Courier" w:hAnsi="Courier"/>
              </w:rPr>
            </w:pPr>
            <w:r w:rsidRPr="008B1882">
              <w:rPr>
                <w:rFonts w:ascii="Courier" w:hAnsi="Courier"/>
              </w:rPr>
              <w:t>samtools faidx paired_end-3.fa</w:t>
            </w:r>
          </w:p>
        </w:tc>
      </w:tr>
    </w:tbl>
    <w:p w14:paraId="6AA18B85" w14:textId="77777777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52725458" w14:textId="77777777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08D89657" w14:textId="766AEED0" w:rsidR="008B1882" w:rsidRPr="0070199B" w:rsidRDefault="008B1882" w:rsidP="008B1882">
      <w:r w:rsidRPr="0070199B">
        <w:t xml:space="preserve">Step </w:t>
      </w:r>
      <w:r>
        <w:t>4</w:t>
      </w:r>
      <w:r w:rsidRPr="0070199B">
        <w:t xml:space="preserve">: </w:t>
      </w:r>
      <w:r w:rsidR="00DE1A29">
        <w:t>Convert sam to bam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1882" w:rsidRPr="006917F3" w14:paraId="08B94101" w14:textId="77777777" w:rsidTr="003008D3">
        <w:tc>
          <w:tcPr>
            <w:tcW w:w="8856" w:type="dxa"/>
          </w:tcPr>
          <w:p w14:paraId="780C3E26" w14:textId="092FA31D" w:rsidR="008B1882" w:rsidRPr="006917F3" w:rsidRDefault="008B1882" w:rsidP="003008D3">
            <w:pPr>
              <w:rPr>
                <w:rFonts w:ascii="Courier" w:hAnsi="Courier"/>
              </w:rPr>
            </w:pPr>
            <w:r w:rsidRPr="008B1882">
              <w:rPr>
                <w:rFonts w:ascii="Courier" w:hAnsi="Courier"/>
              </w:rPr>
              <w:t>samtools import paired_end-3.fa.fai paired_end-3.sam paired_end-3.bam</w:t>
            </w:r>
          </w:p>
        </w:tc>
      </w:tr>
    </w:tbl>
    <w:p w14:paraId="31D58F4C" w14:textId="77777777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68E73491" w14:textId="77777777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713EE5DC" w14:textId="0346105B" w:rsidR="008B1882" w:rsidRPr="0070199B" w:rsidRDefault="008B1882" w:rsidP="008B1882">
      <w:r w:rsidRPr="0070199B">
        <w:t xml:space="preserve">Step </w:t>
      </w:r>
      <w:r>
        <w:t>5</w:t>
      </w:r>
      <w:r w:rsidRPr="0070199B">
        <w:t xml:space="preserve">: </w:t>
      </w:r>
      <w:r w:rsidR="00DE1A29">
        <w:t>Sort the bam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1882" w:rsidRPr="006917F3" w14:paraId="7FE55AF1" w14:textId="77777777" w:rsidTr="003008D3">
        <w:tc>
          <w:tcPr>
            <w:tcW w:w="8856" w:type="dxa"/>
          </w:tcPr>
          <w:p w14:paraId="15051AE4" w14:textId="2AE00998" w:rsidR="008B1882" w:rsidRPr="006917F3" w:rsidRDefault="008B1882" w:rsidP="003008D3">
            <w:pPr>
              <w:rPr>
                <w:rFonts w:ascii="Courier" w:hAnsi="Courier"/>
              </w:rPr>
            </w:pPr>
            <w:r w:rsidRPr="008B1882">
              <w:rPr>
                <w:rFonts w:ascii="Courier" w:hAnsi="Courier"/>
              </w:rPr>
              <w:t>samtools sort paired_end-3.bam paired_end-3.bam.srt</w:t>
            </w:r>
          </w:p>
        </w:tc>
      </w:tr>
    </w:tbl>
    <w:p w14:paraId="45FF66F4" w14:textId="77777777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721D8331" w14:textId="77777777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66C95125" w14:textId="16D37842" w:rsidR="008B1882" w:rsidRPr="0070199B" w:rsidRDefault="008B1882" w:rsidP="008B1882">
      <w:r w:rsidRPr="0070199B">
        <w:t xml:space="preserve">Step </w:t>
      </w:r>
      <w:r>
        <w:t>6:</w:t>
      </w:r>
      <w:r w:rsidRPr="0070199B">
        <w:t xml:space="preserve"> </w:t>
      </w:r>
      <w:r w:rsidR="00DE1A29">
        <w:t>Index the sorted bam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B1882" w:rsidRPr="006917F3" w14:paraId="73ACB745" w14:textId="77777777" w:rsidTr="003008D3">
        <w:tc>
          <w:tcPr>
            <w:tcW w:w="8856" w:type="dxa"/>
          </w:tcPr>
          <w:p w14:paraId="543AED41" w14:textId="7D4201DE" w:rsidR="008B1882" w:rsidRPr="006917F3" w:rsidRDefault="008B1882" w:rsidP="003008D3">
            <w:pPr>
              <w:rPr>
                <w:rFonts w:ascii="Courier" w:hAnsi="Courier"/>
              </w:rPr>
            </w:pPr>
            <w:r w:rsidRPr="008B1882">
              <w:rPr>
                <w:rFonts w:ascii="Courier" w:hAnsi="Courier"/>
              </w:rPr>
              <w:t>samtools index paired_end-3.bam.srt.bam</w:t>
            </w:r>
          </w:p>
        </w:tc>
      </w:tr>
    </w:tbl>
    <w:p w14:paraId="1A20DA8D" w14:textId="77777777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796D0798" w14:textId="77777777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0EEEFBAD" w14:textId="1EA0825B" w:rsidR="00202D43" w:rsidRDefault="00355977" w:rsidP="00C8568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Step 7</w:t>
      </w:r>
      <w:r w:rsidR="00614B8A">
        <w:rPr>
          <w:rFonts w:ascii="Arial" w:hAnsi="Arial" w:cs="Arial"/>
          <w:color w:val="000000"/>
          <w:sz w:val="23"/>
          <w:szCs w:val="23"/>
        </w:rPr>
        <w:t xml:space="preserve">: </w:t>
      </w:r>
      <w:r w:rsidR="00202D43">
        <w:rPr>
          <w:rFonts w:ascii="Arial" w:hAnsi="Arial" w:cs="Arial"/>
          <w:color w:val="000000"/>
          <w:sz w:val="23"/>
          <w:szCs w:val="23"/>
        </w:rPr>
        <w:t xml:space="preserve">Open Tablet software from </w:t>
      </w:r>
      <w:r w:rsidR="00195862">
        <w:rPr>
          <w:rFonts w:ascii="Arial" w:hAnsi="Arial" w:cs="Arial"/>
          <w:color w:val="000000"/>
          <w:sz w:val="23"/>
          <w:szCs w:val="23"/>
        </w:rPr>
        <w:t>Desktop</w:t>
      </w:r>
      <w:r w:rsidR="00202D43">
        <w:rPr>
          <w:rFonts w:ascii="Arial" w:hAnsi="Arial" w:cs="Arial"/>
          <w:color w:val="000000"/>
          <w:sz w:val="23"/>
          <w:szCs w:val="23"/>
        </w:rPr>
        <w:t>.</w:t>
      </w:r>
      <w:r w:rsidR="00A007A3">
        <w:rPr>
          <w:rFonts w:ascii="Arial" w:hAnsi="Arial" w:cs="Arial"/>
          <w:color w:val="000000"/>
          <w:sz w:val="23"/>
          <w:szCs w:val="23"/>
        </w:rPr>
        <w:t xml:space="preserve"> Cancel any update options</w:t>
      </w:r>
      <w:r w:rsidR="00C90745">
        <w:rPr>
          <w:rFonts w:ascii="Arial" w:hAnsi="Arial" w:cs="Arial"/>
          <w:color w:val="000000"/>
          <w:sz w:val="23"/>
          <w:szCs w:val="23"/>
        </w:rPr>
        <w:t>.</w:t>
      </w:r>
    </w:p>
    <w:p w14:paraId="6F1C0ADC" w14:textId="0EB5ADE9" w:rsidR="00C872A2" w:rsidRDefault="00C872A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6BC5841A" w14:textId="77777777" w:rsidR="004C07E1" w:rsidRDefault="004C07E1" w:rsidP="00C85689">
      <w:pPr>
        <w:rPr>
          <w:rFonts w:ascii="Arial" w:hAnsi="Arial" w:cs="Arial"/>
          <w:color w:val="000000"/>
          <w:sz w:val="23"/>
          <w:szCs w:val="23"/>
        </w:rPr>
      </w:pPr>
    </w:p>
    <w:p w14:paraId="34A54CF8" w14:textId="03636411" w:rsidR="00614B8A" w:rsidRDefault="00355977" w:rsidP="00C8568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Step 8</w:t>
      </w:r>
      <w:r w:rsidR="00202D43">
        <w:rPr>
          <w:rFonts w:ascii="Arial" w:hAnsi="Arial" w:cs="Arial"/>
          <w:color w:val="000000"/>
          <w:sz w:val="23"/>
          <w:szCs w:val="23"/>
        </w:rPr>
        <w:t xml:space="preserve">: </w:t>
      </w:r>
      <w:r w:rsidR="00614B8A">
        <w:rPr>
          <w:rFonts w:ascii="Arial" w:hAnsi="Arial" w:cs="Arial"/>
          <w:color w:val="000000"/>
          <w:sz w:val="23"/>
          <w:szCs w:val="23"/>
        </w:rPr>
        <w:t xml:space="preserve">Load </w:t>
      </w:r>
      <w:r w:rsidR="00B930DB">
        <w:rPr>
          <w:rFonts w:ascii="Arial" w:hAnsi="Arial" w:cs="Arial"/>
          <w:color w:val="000000"/>
          <w:sz w:val="23"/>
          <w:szCs w:val="23"/>
        </w:rPr>
        <w:t>Sorted Bam</w:t>
      </w:r>
      <w:r w:rsidR="00614B8A">
        <w:rPr>
          <w:rFonts w:ascii="Arial" w:hAnsi="Arial" w:cs="Arial"/>
          <w:color w:val="000000"/>
          <w:sz w:val="23"/>
          <w:szCs w:val="23"/>
        </w:rPr>
        <w:t xml:space="preserve"> file and the Contigs file in the visualization software</w:t>
      </w:r>
      <w:r w:rsidR="0070199B">
        <w:rPr>
          <w:rFonts w:ascii="Arial" w:hAnsi="Arial" w:cs="Arial"/>
          <w:color w:val="000000"/>
          <w:sz w:val="23"/>
          <w:szCs w:val="23"/>
        </w:rPr>
        <w:t xml:space="preserve"> (Tablet)</w:t>
      </w:r>
    </w:p>
    <w:p w14:paraId="20112B89" w14:textId="793A2F0D" w:rsidR="0070199B" w:rsidRDefault="00C61927" w:rsidP="00C8568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Click on Open Assembly and g</w:t>
      </w:r>
      <w:r w:rsidR="0070199B">
        <w:rPr>
          <w:rFonts w:ascii="Arial" w:hAnsi="Arial" w:cs="Arial"/>
          <w:color w:val="000000"/>
          <w:sz w:val="23"/>
          <w:szCs w:val="23"/>
        </w:rPr>
        <w:t xml:space="preserve">ive path to the </w:t>
      </w:r>
      <w:r w:rsidR="008B1882">
        <w:rPr>
          <w:rFonts w:ascii="Arial" w:hAnsi="Arial" w:cs="Arial"/>
          <w:color w:val="000000"/>
          <w:sz w:val="23"/>
          <w:szCs w:val="23"/>
        </w:rPr>
        <w:t>sorted bam</w:t>
      </w:r>
      <w:r w:rsidR="0070199B">
        <w:rPr>
          <w:rFonts w:ascii="Arial" w:hAnsi="Arial" w:cs="Arial"/>
          <w:color w:val="000000"/>
          <w:sz w:val="23"/>
          <w:szCs w:val="23"/>
        </w:rPr>
        <w:t xml:space="preserve"> </w:t>
      </w:r>
      <w:r w:rsidR="008056A9">
        <w:rPr>
          <w:rFonts w:ascii="Arial" w:hAnsi="Arial" w:cs="Arial"/>
          <w:color w:val="000000"/>
          <w:sz w:val="23"/>
          <w:szCs w:val="23"/>
        </w:rPr>
        <w:t>file from step6</w:t>
      </w:r>
      <w:r w:rsidR="0070199B">
        <w:rPr>
          <w:rFonts w:ascii="Arial" w:hAnsi="Arial" w:cs="Arial"/>
          <w:color w:val="000000"/>
          <w:sz w:val="23"/>
          <w:szCs w:val="23"/>
        </w:rPr>
        <w:t xml:space="preserve"> an</w:t>
      </w:r>
      <w:r w:rsidR="00222715">
        <w:rPr>
          <w:rFonts w:ascii="Arial" w:hAnsi="Arial" w:cs="Arial"/>
          <w:color w:val="000000"/>
          <w:sz w:val="23"/>
          <w:szCs w:val="23"/>
        </w:rPr>
        <w:t>d the contigs file (paired_end-3</w:t>
      </w:r>
      <w:r w:rsidR="0070199B">
        <w:rPr>
          <w:rFonts w:ascii="Arial" w:hAnsi="Arial" w:cs="Arial"/>
          <w:color w:val="000000"/>
          <w:sz w:val="23"/>
          <w:szCs w:val="23"/>
        </w:rPr>
        <w:t>.fa)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</w:p>
    <w:p w14:paraId="18701361" w14:textId="7DDFADF3" w:rsidR="00560EC6" w:rsidRDefault="00560EC6" w:rsidP="00C85689">
      <w:pPr>
        <w:rPr>
          <w:rFonts w:ascii="Arial" w:hAnsi="Arial" w:cs="Arial"/>
          <w:color w:val="000000"/>
          <w:sz w:val="23"/>
          <w:szCs w:val="23"/>
        </w:rPr>
      </w:pPr>
    </w:p>
    <w:p w14:paraId="1EA43A58" w14:textId="09214774" w:rsidR="00560EC6" w:rsidRDefault="00B14998" w:rsidP="00C85689">
      <w:pPr>
        <w:rPr>
          <w:rFonts w:ascii="Arial" w:hAnsi="Arial" w:cs="Arial"/>
          <w:color w:val="000000"/>
          <w:sz w:val="23"/>
          <w:szCs w:val="23"/>
        </w:rPr>
      </w:pPr>
      <w:r w:rsidRPr="00B14998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5CBEF080" wp14:editId="0B994166">
            <wp:extent cx="3775213" cy="2174243"/>
            <wp:effectExtent l="0" t="0" r="9525" b="10160"/>
            <wp:docPr id="2" name="Picture 2" descr="MacKB:Users:ithapa:Desktop:Screen Shot 2012-08-15 at 3.04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KB:Users:ithapa:Desktop:Screen Shot 2012-08-15 at 3.04.2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53" cy="21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5543" w14:textId="77777777" w:rsidR="00B14998" w:rsidRDefault="00B14998" w:rsidP="00C85689">
      <w:pPr>
        <w:rPr>
          <w:rFonts w:ascii="Arial" w:hAnsi="Arial" w:cs="Arial"/>
          <w:color w:val="000000"/>
          <w:sz w:val="23"/>
          <w:szCs w:val="23"/>
        </w:rPr>
      </w:pPr>
    </w:p>
    <w:p w14:paraId="1D5F0E19" w14:textId="0D5FE658" w:rsidR="00560EC6" w:rsidRDefault="00560EC6" w:rsidP="00C85689">
      <w:pPr>
        <w:rPr>
          <w:rFonts w:ascii="Arial" w:hAnsi="Arial" w:cs="Arial"/>
          <w:color w:val="000000"/>
          <w:sz w:val="23"/>
          <w:szCs w:val="23"/>
        </w:rPr>
      </w:pPr>
    </w:p>
    <w:p w14:paraId="079A6FF1" w14:textId="77777777" w:rsidR="00B14998" w:rsidRDefault="00B14998" w:rsidP="00C85689">
      <w:pPr>
        <w:rPr>
          <w:rFonts w:ascii="Arial" w:hAnsi="Arial" w:cs="Arial"/>
          <w:color w:val="000000"/>
          <w:sz w:val="23"/>
          <w:szCs w:val="23"/>
        </w:rPr>
      </w:pPr>
    </w:p>
    <w:p w14:paraId="618B22DF" w14:textId="77777777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31C5AA77" w14:textId="389D333A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58063549" wp14:editId="6F191888">
            <wp:extent cx="4004081" cy="2514600"/>
            <wp:effectExtent l="0" t="0" r="9525" b="0"/>
            <wp:docPr id="7" name="Picture 7" descr="MacKB:Users:ithapa:Dropbox:BioCoreAdmin:biocore_clients:hali:png:tabl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KB:Users:ithapa:Dropbox:BioCoreAdmin:biocore_clients:hali:png:tablet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081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96ED3" w14:textId="77777777" w:rsidR="008B1882" w:rsidRDefault="008B1882" w:rsidP="00C85689">
      <w:pPr>
        <w:rPr>
          <w:rFonts w:ascii="Arial" w:hAnsi="Arial" w:cs="Arial"/>
          <w:color w:val="000000"/>
          <w:sz w:val="23"/>
          <w:szCs w:val="23"/>
        </w:rPr>
      </w:pPr>
    </w:p>
    <w:p w14:paraId="09264B36" w14:textId="58C30212" w:rsidR="00100248" w:rsidRPr="00355977" w:rsidRDefault="00B14998" w:rsidP="0010024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727C090" wp14:editId="21EC7485">
            <wp:extent cx="3851178" cy="2554941"/>
            <wp:effectExtent l="0" t="0" r="10160" b="10795"/>
            <wp:docPr id="4" name="Picture 4" descr="MacKB:Users:ithapa:Desktop:Screen Shot 2012-08-15 at 3.01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KB:Users:ithapa:Desktop:Screen Shot 2012-08-15 at 3.01.51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840" cy="25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68D0A" w14:textId="5F5808B5" w:rsidR="002A5A9B" w:rsidRPr="00553EBD" w:rsidRDefault="00A12287" w:rsidP="00553EBD">
      <w:pPr>
        <w:pStyle w:val="h2"/>
      </w:pPr>
      <w:r>
        <w:t>Part3</w:t>
      </w:r>
      <w:r w:rsidR="00553EBD">
        <w:t xml:space="preserve">: </w:t>
      </w:r>
      <w:r w:rsidR="002A5A9B" w:rsidRPr="00553EBD">
        <w:t>Cascading of assemblers</w:t>
      </w:r>
      <w:r w:rsidR="00BB41AE" w:rsidRPr="00553EBD">
        <w:t xml:space="preserve"> (Meta</w:t>
      </w:r>
      <w:r w:rsidR="007326FD" w:rsidRPr="00553EBD">
        <w:t>-</w:t>
      </w:r>
      <w:r w:rsidR="00BB41AE" w:rsidRPr="00553EBD">
        <w:t>genomics or multiple chromosomes)</w:t>
      </w:r>
      <w:r w:rsidR="00493E95">
        <w:t xml:space="preserve"> </w:t>
      </w:r>
    </w:p>
    <w:p w14:paraId="344F2932" w14:textId="77777777" w:rsidR="002A5A9B" w:rsidRDefault="002A5A9B" w:rsidP="002A5A9B">
      <w:r>
        <w:t>Sometimes, sequence reads can come from multiple chromosomes/organisms. Can we cascade reference-based assembly with a de novo assembly?</w:t>
      </w:r>
    </w:p>
    <w:p w14:paraId="11042001" w14:textId="77777777" w:rsidR="002A5A9B" w:rsidRDefault="002A5A9B" w:rsidP="002A5A9B"/>
    <w:p w14:paraId="664C7EC8" w14:textId="6EBD422E" w:rsidR="002A5A9B" w:rsidRDefault="002A5A9B" w:rsidP="002A5A9B">
      <w:r>
        <w:t xml:space="preserve">Yes, we can first separate reads by aligning it to reference chromosomes/organisms and separate reads based on these alignment. After the reads are separated, we can perform de novo assembly. </w:t>
      </w:r>
    </w:p>
    <w:p w14:paraId="3D1D9E50" w14:textId="77777777" w:rsidR="002A5A9B" w:rsidRDefault="002A5A9B" w:rsidP="00C85689"/>
    <w:p w14:paraId="6935C563" w14:textId="321F0460" w:rsidR="00587AA2" w:rsidRDefault="00587AA2" w:rsidP="00C85689">
      <w:r>
        <w:t>Step 1: Creating bowtie index of reference chromosome</w:t>
      </w:r>
      <w:r w:rsidR="00310FC1">
        <w:t xml:space="preserve"> or o</w:t>
      </w:r>
      <w:r w:rsidR="00167628">
        <w:t>rganism</w:t>
      </w:r>
    </w:p>
    <w:p w14:paraId="0363F5F6" w14:textId="77777777" w:rsidR="006C3B6A" w:rsidRDefault="006C3B6A" w:rsidP="00C85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917F3" w:rsidRPr="006917F3" w14:paraId="00BE6E32" w14:textId="77777777" w:rsidTr="006917F3">
        <w:tc>
          <w:tcPr>
            <w:tcW w:w="8856" w:type="dxa"/>
          </w:tcPr>
          <w:p w14:paraId="32A861D8" w14:textId="7BD7D90D" w:rsidR="006917F3" w:rsidRPr="006917F3" w:rsidRDefault="006917F3" w:rsidP="007942B3">
            <w:pPr>
              <w:rPr>
                <w:rFonts w:ascii="Courier" w:hAnsi="Courier"/>
              </w:rPr>
            </w:pPr>
            <w:r w:rsidRPr="006917F3">
              <w:rPr>
                <w:rFonts w:ascii="Courier" w:hAnsi="Courier"/>
              </w:rPr>
              <w:t xml:space="preserve">bowtie2-build </w:t>
            </w:r>
            <w:r w:rsidR="00AE6604">
              <w:rPr>
                <w:rFonts w:ascii="Courier" w:hAnsi="Courier"/>
              </w:rPr>
              <w:t>/data/day4/</w:t>
            </w:r>
            <w:r w:rsidRPr="006917F3">
              <w:rPr>
                <w:rFonts w:ascii="Courier" w:hAnsi="Courier"/>
              </w:rPr>
              <w:t>reference.fasta reference.index</w:t>
            </w:r>
          </w:p>
        </w:tc>
      </w:tr>
    </w:tbl>
    <w:p w14:paraId="2CDF7DFD" w14:textId="77777777" w:rsidR="006C3B6A" w:rsidRDefault="006C3B6A" w:rsidP="00C85689"/>
    <w:p w14:paraId="08AD0D8D" w14:textId="77777777" w:rsidR="00256AC8" w:rsidRDefault="00256AC8" w:rsidP="00C85689"/>
    <w:p w14:paraId="71ED8647" w14:textId="77777777" w:rsidR="00256AC8" w:rsidRDefault="00256AC8" w:rsidP="00C85689"/>
    <w:p w14:paraId="40454A81" w14:textId="77777777" w:rsidR="00256AC8" w:rsidRDefault="00256AC8" w:rsidP="00C85689"/>
    <w:p w14:paraId="5CE1F1A4" w14:textId="14F9A139" w:rsidR="00587AA2" w:rsidRDefault="00587AA2" w:rsidP="00C85689">
      <w:r>
        <w:lastRenderedPageBreak/>
        <w:t>Step2: Align the reads using bowtie</w:t>
      </w:r>
    </w:p>
    <w:p w14:paraId="14F11F6A" w14:textId="77777777" w:rsidR="006C3B6A" w:rsidRDefault="006C3B6A" w:rsidP="00C85689"/>
    <w:p w14:paraId="0299583D" w14:textId="02A09955" w:rsidR="005B5F99" w:rsidRDefault="005B5F99" w:rsidP="00C85689">
      <w:r>
        <w:t>Here is an example of paired end data again. file1.fastq and file2.fastq are two fastq files for paired end data. The output file is file.sam.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917F3" w:rsidRPr="006917F3" w14:paraId="71550579" w14:textId="77777777" w:rsidTr="006917F3">
        <w:tc>
          <w:tcPr>
            <w:tcW w:w="8856" w:type="dxa"/>
          </w:tcPr>
          <w:p w14:paraId="77CC3D35" w14:textId="29AB2BD5" w:rsidR="006917F3" w:rsidRPr="006917F3" w:rsidRDefault="006917F3" w:rsidP="00277A89">
            <w:pPr>
              <w:rPr>
                <w:rFonts w:ascii="Courier" w:hAnsi="Courier"/>
              </w:rPr>
            </w:pPr>
            <w:r w:rsidRPr="006917F3">
              <w:rPr>
                <w:rFonts w:ascii="Courier" w:hAnsi="Courier"/>
              </w:rPr>
              <w:t xml:space="preserve">bowtie2 –x reference.index -1 </w:t>
            </w:r>
            <w:r w:rsidR="00D50CA5">
              <w:rPr>
                <w:rFonts w:ascii="Courier" w:hAnsi="Courier"/>
              </w:rPr>
              <w:t>/data/</w:t>
            </w:r>
            <w:r w:rsidR="00277A89">
              <w:rPr>
                <w:rFonts w:ascii="Courier" w:hAnsi="Courier"/>
              </w:rPr>
              <w:t>day4</w:t>
            </w:r>
            <w:r w:rsidR="00D50CA5">
              <w:rPr>
                <w:rFonts w:ascii="Courier" w:hAnsi="Courier"/>
              </w:rPr>
              <w:t>/paired_end_1</w:t>
            </w:r>
            <w:r w:rsidRPr="006917F3">
              <w:rPr>
                <w:rFonts w:ascii="Courier" w:hAnsi="Courier"/>
              </w:rPr>
              <w:t xml:space="preserve">.fastq -2 </w:t>
            </w:r>
            <w:r w:rsidR="00D50CA5">
              <w:rPr>
                <w:rFonts w:ascii="Courier" w:hAnsi="Courier"/>
              </w:rPr>
              <w:t>/data/</w:t>
            </w:r>
            <w:r w:rsidR="00277A89">
              <w:rPr>
                <w:rFonts w:ascii="Courier" w:hAnsi="Courier"/>
              </w:rPr>
              <w:t>day4</w:t>
            </w:r>
            <w:r w:rsidR="00D50CA5">
              <w:rPr>
                <w:rFonts w:ascii="Courier" w:hAnsi="Courier"/>
              </w:rPr>
              <w:t>/paired_end_2</w:t>
            </w:r>
            <w:r w:rsidRPr="006917F3">
              <w:rPr>
                <w:rFonts w:ascii="Courier" w:hAnsi="Courier"/>
              </w:rPr>
              <w:t xml:space="preserve">.fastq –S </w:t>
            </w:r>
            <w:r w:rsidR="00D50CA5">
              <w:rPr>
                <w:rFonts w:ascii="Courier" w:hAnsi="Courier"/>
              </w:rPr>
              <w:t>alignment</w:t>
            </w:r>
            <w:r w:rsidRPr="006917F3">
              <w:rPr>
                <w:rFonts w:ascii="Courier" w:hAnsi="Courier"/>
              </w:rPr>
              <w:t>.sam</w:t>
            </w:r>
          </w:p>
        </w:tc>
      </w:tr>
    </w:tbl>
    <w:p w14:paraId="1813743B" w14:textId="77777777" w:rsidR="00587AA2" w:rsidRDefault="00587AA2" w:rsidP="00C85689"/>
    <w:p w14:paraId="3D5EA89E" w14:textId="0AC4E4D6" w:rsidR="00587AA2" w:rsidRDefault="00587AA2" w:rsidP="00C85689">
      <w:r>
        <w:t>Step3: Get the mapped read ids from the alignment file</w:t>
      </w:r>
    </w:p>
    <w:p w14:paraId="4B84CF16" w14:textId="77777777" w:rsidR="006C3B6A" w:rsidRDefault="006C3B6A" w:rsidP="00C85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917F3" w:rsidRPr="006917F3" w14:paraId="0DBF9CB4" w14:textId="77777777" w:rsidTr="006917F3">
        <w:tc>
          <w:tcPr>
            <w:tcW w:w="8856" w:type="dxa"/>
          </w:tcPr>
          <w:p w14:paraId="532D5917" w14:textId="3478D27F" w:rsidR="006917F3" w:rsidRPr="006917F3" w:rsidRDefault="006917F3" w:rsidP="00D50CA5">
            <w:pPr>
              <w:rPr>
                <w:rFonts w:ascii="Courier" w:hAnsi="Courier"/>
              </w:rPr>
            </w:pPr>
            <w:r w:rsidRPr="006917F3">
              <w:rPr>
                <w:rFonts w:ascii="Courier" w:hAnsi="Courier"/>
              </w:rPr>
              <w:t xml:space="preserve">cat </w:t>
            </w:r>
            <w:r w:rsidR="00D50CA5">
              <w:rPr>
                <w:rFonts w:ascii="Courier" w:hAnsi="Courier"/>
              </w:rPr>
              <w:t>alignment</w:t>
            </w:r>
            <w:r w:rsidRPr="006917F3">
              <w:rPr>
                <w:rFonts w:ascii="Courier" w:hAnsi="Courier"/>
              </w:rPr>
              <w:t>.sam| grep -v '^@' |grep 'reference' |cut -f1 &gt; filter.ids</w:t>
            </w:r>
          </w:p>
        </w:tc>
      </w:tr>
    </w:tbl>
    <w:p w14:paraId="5C974592" w14:textId="77777777" w:rsidR="00587AA2" w:rsidRDefault="00587AA2" w:rsidP="00C85689"/>
    <w:p w14:paraId="41095742" w14:textId="77777777" w:rsidR="006C3B6A" w:rsidRDefault="006C3B6A" w:rsidP="00C85689"/>
    <w:p w14:paraId="1867F160" w14:textId="61CCF625" w:rsidR="005B5F99" w:rsidRDefault="00587AA2" w:rsidP="00C85689">
      <w:r>
        <w:t>Step4: collect sequences from original fastq files with the ids from filtered list.</w:t>
      </w:r>
      <w:r w:rsidR="005B5F99">
        <w:t xml:space="preserve"> </w:t>
      </w:r>
    </w:p>
    <w:p w14:paraId="1E65633C" w14:textId="77777777" w:rsidR="006C3B6A" w:rsidRDefault="006C3B6A" w:rsidP="00C85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917F3" w:rsidRPr="006917F3" w14:paraId="76572912" w14:textId="77777777" w:rsidTr="00590080">
        <w:trPr>
          <w:trHeight w:val="418"/>
        </w:trPr>
        <w:tc>
          <w:tcPr>
            <w:tcW w:w="8856" w:type="dxa"/>
          </w:tcPr>
          <w:p w14:paraId="1F279441" w14:textId="77777777" w:rsidR="00075AE3" w:rsidRDefault="00075AE3" w:rsidP="00F974D0">
            <w:pPr>
              <w:rPr>
                <w:rFonts w:ascii="Courier" w:hAnsi="Courier"/>
              </w:rPr>
            </w:pPr>
            <w:r w:rsidRPr="00075AE3">
              <w:rPr>
                <w:rFonts w:ascii="Courier" w:hAnsi="Courier"/>
              </w:rPr>
              <w:t xml:space="preserve">fastqselect -infile /clab_bdb/course_supplement/workshop/data/day4/paired_end_1.fastq -name filter.ids </w:t>
            </w:r>
            <w:r>
              <w:rPr>
                <w:rFonts w:ascii="Courier" w:hAnsi="Courier"/>
              </w:rPr>
              <w:t>–</w:t>
            </w:r>
            <w:r w:rsidRPr="00075AE3">
              <w:rPr>
                <w:rFonts w:ascii="Courier" w:hAnsi="Courier"/>
              </w:rPr>
              <w:t>outfile</w:t>
            </w:r>
            <w:r>
              <w:rPr>
                <w:rFonts w:ascii="Courier" w:hAnsi="Courier"/>
              </w:rPr>
              <w:t xml:space="preserve"> paired_end_1.filtered.fastq</w:t>
            </w:r>
          </w:p>
          <w:p w14:paraId="1C294560" w14:textId="0E383A6B" w:rsidR="002C49A6" w:rsidRPr="006917F3" w:rsidRDefault="002C49A6" w:rsidP="00F974D0">
            <w:pPr>
              <w:rPr>
                <w:rFonts w:ascii="Courier" w:hAnsi="Courier"/>
              </w:rPr>
            </w:pPr>
          </w:p>
        </w:tc>
      </w:tr>
      <w:tr w:rsidR="00590080" w:rsidRPr="006917F3" w14:paraId="161D0EA0" w14:textId="77777777" w:rsidTr="006917F3">
        <w:trPr>
          <w:trHeight w:val="417"/>
        </w:trPr>
        <w:tc>
          <w:tcPr>
            <w:tcW w:w="8856" w:type="dxa"/>
          </w:tcPr>
          <w:p w14:paraId="4C6F3DC8" w14:textId="77777777" w:rsidR="00590080" w:rsidRDefault="00075AE3" w:rsidP="007942B3">
            <w:pPr>
              <w:rPr>
                <w:rFonts w:ascii="Courier" w:hAnsi="Courier"/>
              </w:rPr>
            </w:pPr>
            <w:r w:rsidRPr="00075AE3">
              <w:rPr>
                <w:rFonts w:ascii="Courier" w:hAnsi="Courier"/>
              </w:rPr>
              <w:t>fastqselect -infile /clab_bdb/course_supplement</w:t>
            </w:r>
            <w:r>
              <w:rPr>
                <w:rFonts w:ascii="Courier" w:hAnsi="Courier"/>
              </w:rPr>
              <w:t>/workshop/data/day4/paired_end_2</w:t>
            </w:r>
            <w:r w:rsidRPr="00075AE3">
              <w:rPr>
                <w:rFonts w:ascii="Courier" w:hAnsi="Courier"/>
              </w:rPr>
              <w:t xml:space="preserve">.fastq -name filter.ids </w:t>
            </w:r>
            <w:r>
              <w:rPr>
                <w:rFonts w:ascii="Courier" w:hAnsi="Courier"/>
              </w:rPr>
              <w:t>–</w:t>
            </w:r>
            <w:r w:rsidRPr="00075AE3">
              <w:rPr>
                <w:rFonts w:ascii="Courier" w:hAnsi="Courier"/>
              </w:rPr>
              <w:t>outfile</w:t>
            </w:r>
            <w:r>
              <w:rPr>
                <w:rFonts w:ascii="Courier" w:hAnsi="Courier"/>
              </w:rPr>
              <w:t xml:space="preserve"> </w:t>
            </w:r>
            <w:r w:rsidR="00B90187">
              <w:rPr>
                <w:rFonts w:ascii="Courier" w:hAnsi="Courier"/>
              </w:rPr>
              <w:t>paired_end_2</w:t>
            </w:r>
            <w:r>
              <w:rPr>
                <w:rFonts w:ascii="Courier" w:hAnsi="Courier"/>
              </w:rPr>
              <w:t>.filtered.fastq</w:t>
            </w:r>
          </w:p>
          <w:p w14:paraId="07FD2910" w14:textId="52A8B02B" w:rsidR="002C49A6" w:rsidRDefault="002C49A6" w:rsidP="007942B3">
            <w:pPr>
              <w:rPr>
                <w:rFonts w:ascii="Courier" w:hAnsi="Courier"/>
              </w:rPr>
            </w:pPr>
          </w:p>
        </w:tc>
      </w:tr>
    </w:tbl>
    <w:p w14:paraId="3C1EF4BB" w14:textId="77777777" w:rsidR="00345B36" w:rsidRDefault="00345B36" w:rsidP="00C85689"/>
    <w:p w14:paraId="6C9737F0" w14:textId="6AE6527A" w:rsidR="00B817A8" w:rsidRDefault="00345B36" w:rsidP="00C85689">
      <w:r>
        <w:t xml:space="preserve">This will produce </w:t>
      </w:r>
      <w:r w:rsidR="005654BD">
        <w:t>paired_end_1</w:t>
      </w:r>
      <w:r>
        <w:t xml:space="preserve">.filtered.fastq and </w:t>
      </w:r>
      <w:r w:rsidR="005654BD">
        <w:t>paired_end_2</w:t>
      </w:r>
      <w:r>
        <w:t xml:space="preserve">.filtered.fastq. </w:t>
      </w:r>
      <w:r w:rsidR="00BF07B0">
        <w:t xml:space="preserve"> These fastq files have filtered set of reads after mapping to reference sequence.</w:t>
      </w:r>
    </w:p>
    <w:p w14:paraId="6EF9CDCC" w14:textId="77777777" w:rsidR="00A12287" w:rsidRDefault="00A12287" w:rsidP="00C85689"/>
    <w:p w14:paraId="111B96C4" w14:textId="0506AFE9" w:rsidR="00345B36" w:rsidRDefault="00B817A8" w:rsidP="00C85689">
      <w:r>
        <w:t>Step5: Fastq files from step4</w:t>
      </w:r>
      <w:r w:rsidR="00345B36">
        <w:t xml:space="preserve"> can be used to do de-novo assembly as shown in previous section.</w:t>
      </w:r>
    </w:p>
    <w:p w14:paraId="15511CC9" w14:textId="77777777" w:rsidR="005B5F99" w:rsidRDefault="005B5F99" w:rsidP="00C85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917F3" w:rsidRPr="006740F6" w14:paraId="7837077A" w14:textId="77777777" w:rsidTr="006917F3">
        <w:tc>
          <w:tcPr>
            <w:tcW w:w="8856" w:type="dxa"/>
          </w:tcPr>
          <w:p w14:paraId="23C5D988" w14:textId="40690F3C" w:rsidR="006917F3" w:rsidRPr="006740F6" w:rsidRDefault="006917F3" w:rsidP="00D50CA5">
            <w:pPr>
              <w:rPr>
                <w:rFonts w:ascii="Courier" w:hAnsi="Courier"/>
              </w:rPr>
            </w:pPr>
            <w:r w:rsidRPr="006917F3">
              <w:rPr>
                <w:rFonts w:ascii="Courier" w:hAnsi="Courier"/>
              </w:rPr>
              <w:t>aby</w:t>
            </w:r>
            <w:r w:rsidR="00533AD8">
              <w:rPr>
                <w:rFonts w:ascii="Courier" w:hAnsi="Courier"/>
              </w:rPr>
              <w:t>ss-pe k=25 name=paired_end in=’</w:t>
            </w:r>
            <w:r w:rsidR="00D50CA5">
              <w:rPr>
                <w:rFonts w:ascii="Courier" w:hAnsi="Courier"/>
              </w:rPr>
              <w:t>paired_end_1</w:t>
            </w:r>
            <w:r w:rsidRPr="006917F3">
              <w:rPr>
                <w:rFonts w:ascii="Courier" w:hAnsi="Courier"/>
              </w:rPr>
              <w:t xml:space="preserve">.filtered.fastq </w:t>
            </w:r>
            <w:r w:rsidR="00D50CA5">
              <w:rPr>
                <w:rFonts w:ascii="Courier" w:hAnsi="Courier"/>
              </w:rPr>
              <w:t>paired_end_2</w:t>
            </w:r>
            <w:r w:rsidRPr="006917F3">
              <w:rPr>
                <w:rFonts w:ascii="Courier" w:hAnsi="Courier"/>
              </w:rPr>
              <w:t>.filtered.fastq’</w:t>
            </w:r>
          </w:p>
        </w:tc>
      </w:tr>
    </w:tbl>
    <w:p w14:paraId="63CA0610" w14:textId="1209F9EE" w:rsidR="005B5F99" w:rsidRPr="006740F6" w:rsidRDefault="005B5F99" w:rsidP="00A12287">
      <w:pPr>
        <w:rPr>
          <w:rFonts w:ascii="Courier" w:hAnsi="Courier"/>
        </w:rPr>
      </w:pPr>
    </w:p>
    <w:sectPr w:rsidR="005B5F99" w:rsidRPr="006740F6" w:rsidSect="00536D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F0C3F" w14:textId="77777777" w:rsidR="00E97A0A" w:rsidRDefault="00E97A0A" w:rsidP="00734872">
      <w:r>
        <w:separator/>
      </w:r>
    </w:p>
  </w:endnote>
  <w:endnote w:type="continuationSeparator" w:id="0">
    <w:p w14:paraId="49353C96" w14:textId="77777777" w:rsidR="00E97A0A" w:rsidRDefault="00E97A0A" w:rsidP="0073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E9E76" w14:textId="77777777" w:rsidR="00E97A0A" w:rsidRDefault="00E97A0A" w:rsidP="00734872">
      <w:r>
        <w:separator/>
      </w:r>
    </w:p>
  </w:footnote>
  <w:footnote w:type="continuationSeparator" w:id="0">
    <w:p w14:paraId="372790D0" w14:textId="77777777" w:rsidR="00E97A0A" w:rsidRDefault="00E97A0A" w:rsidP="00734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423"/>
    <w:multiLevelType w:val="hybridMultilevel"/>
    <w:tmpl w:val="8BFC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3DAC"/>
    <w:multiLevelType w:val="multilevel"/>
    <w:tmpl w:val="5672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F5F29"/>
    <w:multiLevelType w:val="hybridMultilevel"/>
    <w:tmpl w:val="03EA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E0B22"/>
    <w:multiLevelType w:val="hybridMultilevel"/>
    <w:tmpl w:val="94C8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0529D"/>
    <w:multiLevelType w:val="multilevel"/>
    <w:tmpl w:val="4226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A61FF"/>
    <w:multiLevelType w:val="hybridMultilevel"/>
    <w:tmpl w:val="8A2659B2"/>
    <w:lvl w:ilvl="0" w:tplc="53741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06F4"/>
    <w:multiLevelType w:val="hybridMultilevel"/>
    <w:tmpl w:val="F3BE6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A4AAF"/>
    <w:multiLevelType w:val="hybridMultilevel"/>
    <w:tmpl w:val="9E02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4F"/>
    <w:rsid w:val="00007CF2"/>
    <w:rsid w:val="000108EA"/>
    <w:rsid w:val="000111E7"/>
    <w:rsid w:val="0002193F"/>
    <w:rsid w:val="00032AF9"/>
    <w:rsid w:val="00035107"/>
    <w:rsid w:val="00051D4E"/>
    <w:rsid w:val="000717A3"/>
    <w:rsid w:val="00075739"/>
    <w:rsid w:val="00075AE3"/>
    <w:rsid w:val="00084A51"/>
    <w:rsid w:val="00092CE1"/>
    <w:rsid w:val="000B4A4F"/>
    <w:rsid w:val="000B63ED"/>
    <w:rsid w:val="000C74BC"/>
    <w:rsid w:val="000E08EE"/>
    <w:rsid w:val="000F283D"/>
    <w:rsid w:val="00100248"/>
    <w:rsid w:val="00126011"/>
    <w:rsid w:val="001607F2"/>
    <w:rsid w:val="00167628"/>
    <w:rsid w:val="0017247D"/>
    <w:rsid w:val="00174589"/>
    <w:rsid w:val="0017511D"/>
    <w:rsid w:val="00181021"/>
    <w:rsid w:val="00195862"/>
    <w:rsid w:val="001A39E2"/>
    <w:rsid w:val="001A7D2A"/>
    <w:rsid w:val="001C31FE"/>
    <w:rsid w:val="001D13CF"/>
    <w:rsid w:val="001D250E"/>
    <w:rsid w:val="001D6E1A"/>
    <w:rsid w:val="00202D43"/>
    <w:rsid w:val="00214441"/>
    <w:rsid w:val="00222715"/>
    <w:rsid w:val="00242802"/>
    <w:rsid w:val="00253790"/>
    <w:rsid w:val="00256AC8"/>
    <w:rsid w:val="00262D79"/>
    <w:rsid w:val="002776C3"/>
    <w:rsid w:val="00277A89"/>
    <w:rsid w:val="002A5A9B"/>
    <w:rsid w:val="002A7C1F"/>
    <w:rsid w:val="002B1055"/>
    <w:rsid w:val="002B77EC"/>
    <w:rsid w:val="002C49A6"/>
    <w:rsid w:val="002D2B98"/>
    <w:rsid w:val="002F749D"/>
    <w:rsid w:val="00304D92"/>
    <w:rsid w:val="00310159"/>
    <w:rsid w:val="00310FC1"/>
    <w:rsid w:val="00333DD2"/>
    <w:rsid w:val="00336131"/>
    <w:rsid w:val="00342960"/>
    <w:rsid w:val="0034480D"/>
    <w:rsid w:val="00345B36"/>
    <w:rsid w:val="0035320A"/>
    <w:rsid w:val="00355977"/>
    <w:rsid w:val="003822B0"/>
    <w:rsid w:val="00390C3E"/>
    <w:rsid w:val="00394943"/>
    <w:rsid w:val="00396C9D"/>
    <w:rsid w:val="003A0581"/>
    <w:rsid w:val="003D7D26"/>
    <w:rsid w:val="003F42F4"/>
    <w:rsid w:val="003F5B2A"/>
    <w:rsid w:val="00422438"/>
    <w:rsid w:val="004228B9"/>
    <w:rsid w:val="004267AD"/>
    <w:rsid w:val="004278DC"/>
    <w:rsid w:val="00437769"/>
    <w:rsid w:val="0046536A"/>
    <w:rsid w:val="0047771F"/>
    <w:rsid w:val="00493E95"/>
    <w:rsid w:val="004B1A94"/>
    <w:rsid w:val="004C07E1"/>
    <w:rsid w:val="004D5FCF"/>
    <w:rsid w:val="004E09F3"/>
    <w:rsid w:val="004F6A42"/>
    <w:rsid w:val="005071C1"/>
    <w:rsid w:val="00523043"/>
    <w:rsid w:val="00533AD8"/>
    <w:rsid w:val="00533C2B"/>
    <w:rsid w:val="00534B81"/>
    <w:rsid w:val="00535A58"/>
    <w:rsid w:val="00536D39"/>
    <w:rsid w:val="00553EBD"/>
    <w:rsid w:val="00555BCA"/>
    <w:rsid w:val="005571DB"/>
    <w:rsid w:val="00560EC6"/>
    <w:rsid w:val="005654BD"/>
    <w:rsid w:val="005668B6"/>
    <w:rsid w:val="005746F9"/>
    <w:rsid w:val="0058289D"/>
    <w:rsid w:val="00587AA2"/>
    <w:rsid w:val="00590080"/>
    <w:rsid w:val="005B1883"/>
    <w:rsid w:val="005B58F0"/>
    <w:rsid w:val="005B5EF9"/>
    <w:rsid w:val="005B5F99"/>
    <w:rsid w:val="005D1E5B"/>
    <w:rsid w:val="005D2CFD"/>
    <w:rsid w:val="005E1CBD"/>
    <w:rsid w:val="005E4939"/>
    <w:rsid w:val="00614B8A"/>
    <w:rsid w:val="006159F5"/>
    <w:rsid w:val="0067282A"/>
    <w:rsid w:val="006740F6"/>
    <w:rsid w:val="00676C4F"/>
    <w:rsid w:val="00683E05"/>
    <w:rsid w:val="006917F3"/>
    <w:rsid w:val="006A387E"/>
    <w:rsid w:val="006A475F"/>
    <w:rsid w:val="006A4F1B"/>
    <w:rsid w:val="006C1CB9"/>
    <w:rsid w:val="006C3B6A"/>
    <w:rsid w:val="006F6DFC"/>
    <w:rsid w:val="0070199B"/>
    <w:rsid w:val="0073178F"/>
    <w:rsid w:val="007326FD"/>
    <w:rsid w:val="00734872"/>
    <w:rsid w:val="007475FF"/>
    <w:rsid w:val="00762B32"/>
    <w:rsid w:val="007654EE"/>
    <w:rsid w:val="00776FC5"/>
    <w:rsid w:val="00783239"/>
    <w:rsid w:val="00787B4E"/>
    <w:rsid w:val="007942B3"/>
    <w:rsid w:val="007A501F"/>
    <w:rsid w:val="007B4407"/>
    <w:rsid w:val="007E257A"/>
    <w:rsid w:val="007E2F36"/>
    <w:rsid w:val="007E3C57"/>
    <w:rsid w:val="007E4A0A"/>
    <w:rsid w:val="007E5146"/>
    <w:rsid w:val="00800D89"/>
    <w:rsid w:val="008056A9"/>
    <w:rsid w:val="00810619"/>
    <w:rsid w:val="008214E3"/>
    <w:rsid w:val="00826ED2"/>
    <w:rsid w:val="00860F09"/>
    <w:rsid w:val="00871E95"/>
    <w:rsid w:val="00876A17"/>
    <w:rsid w:val="00877779"/>
    <w:rsid w:val="00892541"/>
    <w:rsid w:val="008B1882"/>
    <w:rsid w:val="008C7ED9"/>
    <w:rsid w:val="008E55FF"/>
    <w:rsid w:val="008F03C9"/>
    <w:rsid w:val="008F3059"/>
    <w:rsid w:val="008F412A"/>
    <w:rsid w:val="00900857"/>
    <w:rsid w:val="00916DEC"/>
    <w:rsid w:val="00937204"/>
    <w:rsid w:val="00960373"/>
    <w:rsid w:val="00963995"/>
    <w:rsid w:val="00972085"/>
    <w:rsid w:val="0098306C"/>
    <w:rsid w:val="009B1F54"/>
    <w:rsid w:val="009B514D"/>
    <w:rsid w:val="009D7E85"/>
    <w:rsid w:val="009E5EA8"/>
    <w:rsid w:val="009F2F70"/>
    <w:rsid w:val="00A007A3"/>
    <w:rsid w:val="00A12287"/>
    <w:rsid w:val="00A30525"/>
    <w:rsid w:val="00A3255E"/>
    <w:rsid w:val="00A3400C"/>
    <w:rsid w:val="00A61677"/>
    <w:rsid w:val="00A767C4"/>
    <w:rsid w:val="00A8023C"/>
    <w:rsid w:val="00A816BA"/>
    <w:rsid w:val="00A823CC"/>
    <w:rsid w:val="00A85D6E"/>
    <w:rsid w:val="00A95CC2"/>
    <w:rsid w:val="00AB0A72"/>
    <w:rsid w:val="00AE07C0"/>
    <w:rsid w:val="00AE5A35"/>
    <w:rsid w:val="00AE6604"/>
    <w:rsid w:val="00B14998"/>
    <w:rsid w:val="00B220F3"/>
    <w:rsid w:val="00B2404C"/>
    <w:rsid w:val="00B263FE"/>
    <w:rsid w:val="00B47FD2"/>
    <w:rsid w:val="00B761A5"/>
    <w:rsid w:val="00B817A8"/>
    <w:rsid w:val="00B817B9"/>
    <w:rsid w:val="00B835C5"/>
    <w:rsid w:val="00B90187"/>
    <w:rsid w:val="00B930DB"/>
    <w:rsid w:val="00BB41AE"/>
    <w:rsid w:val="00BD540B"/>
    <w:rsid w:val="00BE7FEC"/>
    <w:rsid w:val="00BF07B0"/>
    <w:rsid w:val="00C0137C"/>
    <w:rsid w:val="00C11679"/>
    <w:rsid w:val="00C21EB3"/>
    <w:rsid w:val="00C22CFC"/>
    <w:rsid w:val="00C24A99"/>
    <w:rsid w:val="00C34AA9"/>
    <w:rsid w:val="00C55BDB"/>
    <w:rsid w:val="00C61927"/>
    <w:rsid w:val="00C703DA"/>
    <w:rsid w:val="00C736BE"/>
    <w:rsid w:val="00C8035C"/>
    <w:rsid w:val="00C806C3"/>
    <w:rsid w:val="00C85689"/>
    <w:rsid w:val="00C872A2"/>
    <w:rsid w:val="00C90745"/>
    <w:rsid w:val="00CB6A84"/>
    <w:rsid w:val="00CD0B97"/>
    <w:rsid w:val="00D03A38"/>
    <w:rsid w:val="00D12248"/>
    <w:rsid w:val="00D13C33"/>
    <w:rsid w:val="00D20F12"/>
    <w:rsid w:val="00D50CA5"/>
    <w:rsid w:val="00D9689E"/>
    <w:rsid w:val="00DA418D"/>
    <w:rsid w:val="00DD14D3"/>
    <w:rsid w:val="00DE18DB"/>
    <w:rsid w:val="00DE1A29"/>
    <w:rsid w:val="00DE4669"/>
    <w:rsid w:val="00E1574D"/>
    <w:rsid w:val="00E239D7"/>
    <w:rsid w:val="00E31593"/>
    <w:rsid w:val="00E34019"/>
    <w:rsid w:val="00E6131F"/>
    <w:rsid w:val="00E97A0A"/>
    <w:rsid w:val="00EA090C"/>
    <w:rsid w:val="00EA1896"/>
    <w:rsid w:val="00EB4EA6"/>
    <w:rsid w:val="00EC0517"/>
    <w:rsid w:val="00ED0DE8"/>
    <w:rsid w:val="00EE012F"/>
    <w:rsid w:val="00EE0768"/>
    <w:rsid w:val="00F07048"/>
    <w:rsid w:val="00F57B21"/>
    <w:rsid w:val="00F66615"/>
    <w:rsid w:val="00F82E3D"/>
    <w:rsid w:val="00F94D36"/>
    <w:rsid w:val="00F974D0"/>
    <w:rsid w:val="00FA4D47"/>
    <w:rsid w:val="00FC45EE"/>
    <w:rsid w:val="00FE7B54"/>
    <w:rsid w:val="00FF036B"/>
    <w:rsid w:val="00FF1E60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1E7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4F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4228B9"/>
    <w:rPr>
      <w:rFonts w:ascii="Courier" w:eastAsiaTheme="minorEastAsia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6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24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E46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98"/>
    <w:rPr>
      <w:rFonts w:ascii="Lucida Grande" w:hAnsi="Lucida Grande"/>
      <w:sz w:val="18"/>
      <w:szCs w:val="18"/>
    </w:rPr>
  </w:style>
  <w:style w:type="paragraph" w:customStyle="1" w:styleId="h1">
    <w:name w:val="h1"/>
    <w:basedOn w:val="Heading1"/>
    <w:qFormat/>
    <w:rsid w:val="004267AD"/>
    <w:rPr>
      <w:rFonts w:ascii="Times" w:hAnsi="Times"/>
      <w:color w:val="000000" w:themeColor="text1"/>
    </w:rPr>
  </w:style>
  <w:style w:type="paragraph" w:customStyle="1" w:styleId="h2">
    <w:name w:val="h2"/>
    <w:basedOn w:val="Normal"/>
    <w:qFormat/>
    <w:rsid w:val="004267AD"/>
    <w:rPr>
      <w:rFonts w:ascii="Times" w:eastAsiaTheme="majorEastAsia" w:hAnsi="Times" w:cstheme="majorBidi"/>
      <w:b/>
      <w:bCs/>
      <w:color w:val="000000" w:themeColor="text1"/>
      <w:sz w:val="28"/>
      <w:szCs w:val="26"/>
    </w:rPr>
  </w:style>
  <w:style w:type="paragraph" w:customStyle="1" w:styleId="h3">
    <w:name w:val="h3"/>
    <w:basedOn w:val="Heading3"/>
    <w:autoRedefine/>
    <w:qFormat/>
    <w:rsid w:val="00304D92"/>
    <w:pPr>
      <w:tabs>
        <w:tab w:val="left" w:pos="0"/>
      </w:tabs>
    </w:pPr>
    <w:rPr>
      <w:rFonts w:ascii="Times" w:hAnsi="Times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34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72"/>
  </w:style>
  <w:style w:type="paragraph" w:styleId="Footer">
    <w:name w:val="footer"/>
    <w:basedOn w:val="Normal"/>
    <w:link w:val="FooterChar"/>
    <w:uiPriority w:val="99"/>
    <w:unhideWhenUsed/>
    <w:rsid w:val="00734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4F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4228B9"/>
    <w:rPr>
      <w:rFonts w:ascii="Courier" w:eastAsiaTheme="minorEastAsia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F66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724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E46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98"/>
    <w:rPr>
      <w:rFonts w:ascii="Lucida Grande" w:hAnsi="Lucida Grande"/>
      <w:sz w:val="18"/>
      <w:szCs w:val="18"/>
    </w:rPr>
  </w:style>
  <w:style w:type="paragraph" w:customStyle="1" w:styleId="h1">
    <w:name w:val="h1"/>
    <w:basedOn w:val="Heading1"/>
    <w:qFormat/>
    <w:rsid w:val="004267AD"/>
    <w:rPr>
      <w:rFonts w:ascii="Times" w:hAnsi="Times"/>
      <w:color w:val="000000" w:themeColor="text1"/>
    </w:rPr>
  </w:style>
  <w:style w:type="paragraph" w:customStyle="1" w:styleId="h2">
    <w:name w:val="h2"/>
    <w:basedOn w:val="Normal"/>
    <w:qFormat/>
    <w:rsid w:val="004267AD"/>
    <w:rPr>
      <w:rFonts w:ascii="Times" w:eastAsiaTheme="majorEastAsia" w:hAnsi="Times" w:cstheme="majorBidi"/>
      <w:b/>
      <w:bCs/>
      <w:color w:val="000000" w:themeColor="text1"/>
      <w:sz w:val="28"/>
      <w:szCs w:val="26"/>
    </w:rPr>
  </w:style>
  <w:style w:type="paragraph" w:customStyle="1" w:styleId="h3">
    <w:name w:val="h3"/>
    <w:basedOn w:val="Heading3"/>
    <w:autoRedefine/>
    <w:qFormat/>
    <w:rsid w:val="00304D92"/>
    <w:pPr>
      <w:tabs>
        <w:tab w:val="left" w:pos="0"/>
      </w:tabs>
    </w:pPr>
    <w:rPr>
      <w:rFonts w:ascii="Times" w:hAnsi="Times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90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34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872"/>
  </w:style>
  <w:style w:type="paragraph" w:styleId="Footer">
    <w:name w:val="footer"/>
    <w:basedOn w:val="Normal"/>
    <w:link w:val="FooterChar"/>
    <w:uiPriority w:val="99"/>
    <w:unhideWhenUsed/>
    <w:rsid w:val="00734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9</Pages>
  <Words>1278</Words>
  <Characters>7287</Characters>
  <Application>Microsoft Macintosh Word</Application>
  <DocSecurity>0</DocSecurity>
  <Lines>60</Lines>
  <Paragraphs>17</Paragraphs>
  <ScaleCrop>false</ScaleCrop>
  <Company>University of Nebraska at Omaha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Ishwor Thapa</dc:creator>
  <cp:keywords/>
  <dc:description/>
  <cp:lastModifiedBy>Ishwor Thapa</cp:lastModifiedBy>
  <cp:revision>252</cp:revision>
  <dcterms:created xsi:type="dcterms:W3CDTF">2012-08-10T17:01:00Z</dcterms:created>
  <dcterms:modified xsi:type="dcterms:W3CDTF">2012-09-12T15:41:00Z</dcterms:modified>
</cp:coreProperties>
</file>